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A9F1" w14:textId="77777777" w:rsidR="00E47D5B" w:rsidRPr="00D32B2B" w:rsidRDefault="00E47D5B" w:rsidP="00D32B2B">
      <w:pPr>
        <w:pStyle w:val="BodyText"/>
      </w:pPr>
    </w:p>
    <w:p w14:paraId="16D5A9F2" w14:textId="77777777" w:rsidR="00E47D5B" w:rsidRDefault="00E47D5B" w:rsidP="003F5307">
      <w:pPr>
        <w:pStyle w:val="BodyText"/>
        <w:spacing w:before="0"/>
        <w:ind w:left="0"/>
        <w:rPr>
          <w:rFonts w:ascii="Times New Roman"/>
          <w:b w:val="0"/>
          <w:sz w:val="21"/>
        </w:rPr>
      </w:pPr>
    </w:p>
    <w:p w14:paraId="16D5A9F3" w14:textId="77777777" w:rsidR="00E47D5B" w:rsidRDefault="00F64879" w:rsidP="003F5307">
      <w:pPr>
        <w:pStyle w:val="Heading1"/>
        <w:spacing w:before="0" w:line="360" w:lineRule="auto"/>
        <w:ind w:right="1066"/>
      </w:pPr>
      <w:r>
        <w:rPr>
          <w:color w:val="234060"/>
        </w:rPr>
        <w:t>Fulbright International Seminar</w:t>
      </w:r>
    </w:p>
    <w:p w14:paraId="16D5A9F4" w14:textId="77777777" w:rsidR="00E47D5B" w:rsidRDefault="00F64879" w:rsidP="003F5307">
      <w:pPr>
        <w:spacing w:line="360" w:lineRule="auto"/>
        <w:ind w:left="1148" w:right="1066"/>
        <w:jc w:val="center"/>
        <w:rPr>
          <w:b/>
          <w:sz w:val="28"/>
        </w:rPr>
      </w:pPr>
      <w:r>
        <w:rPr>
          <w:b/>
          <w:color w:val="234060"/>
          <w:sz w:val="28"/>
        </w:rPr>
        <w:t>Strategies for Strengthening of Democracy and Rule of Law: National and International Perspectives</w:t>
      </w:r>
    </w:p>
    <w:p w14:paraId="16D5A9F5" w14:textId="77777777" w:rsidR="00E47D5B" w:rsidRDefault="00F64879" w:rsidP="003F5307">
      <w:pPr>
        <w:pStyle w:val="BodyText"/>
        <w:spacing w:before="0"/>
        <w:ind w:left="1146" w:right="1065"/>
        <w:jc w:val="center"/>
        <w:rPr>
          <w:color w:val="234060"/>
        </w:rPr>
      </w:pPr>
      <w:r>
        <w:rPr>
          <w:color w:val="234060"/>
        </w:rPr>
        <w:t>Sofia, Oct. 20-23, 2022</w:t>
      </w:r>
    </w:p>
    <w:p w14:paraId="1B638668" w14:textId="77777777" w:rsidR="003F5307" w:rsidRDefault="003F5307" w:rsidP="003F5307">
      <w:pPr>
        <w:pStyle w:val="BodyText"/>
        <w:spacing w:before="0"/>
        <w:ind w:left="1146" w:right="1065"/>
        <w:jc w:val="center"/>
      </w:pPr>
    </w:p>
    <w:p w14:paraId="16D5A9F6" w14:textId="77777777" w:rsidR="00E47D5B" w:rsidRDefault="00F64879" w:rsidP="003F5307">
      <w:pPr>
        <w:ind w:left="1146" w:right="1065"/>
        <w:jc w:val="center"/>
        <w:rPr>
          <w:i/>
          <w:color w:val="234060"/>
          <w:sz w:val="24"/>
        </w:rPr>
      </w:pPr>
      <w:proofErr w:type="spellStart"/>
      <w:r>
        <w:rPr>
          <w:i/>
          <w:color w:val="234060"/>
          <w:sz w:val="24"/>
        </w:rPr>
        <w:t>Launchee</w:t>
      </w:r>
      <w:proofErr w:type="spellEnd"/>
      <w:r>
        <w:rPr>
          <w:i/>
          <w:color w:val="234060"/>
          <w:sz w:val="24"/>
        </w:rPr>
        <w:t xml:space="preserve"> Space, TZUM, 2 </w:t>
      </w:r>
      <w:proofErr w:type="spellStart"/>
      <w:r>
        <w:rPr>
          <w:i/>
          <w:color w:val="234060"/>
          <w:sz w:val="24"/>
        </w:rPr>
        <w:t>Knyaginya</w:t>
      </w:r>
      <w:proofErr w:type="spellEnd"/>
      <w:r>
        <w:rPr>
          <w:i/>
          <w:color w:val="234060"/>
          <w:sz w:val="24"/>
        </w:rPr>
        <w:t xml:space="preserve"> Maria Luiza Blvd., Sofia, 1000</w:t>
      </w:r>
    </w:p>
    <w:p w14:paraId="1F5A16A4" w14:textId="7DEAC28E" w:rsidR="00FF4A83" w:rsidRPr="00FF4A83" w:rsidRDefault="00FF4A83" w:rsidP="003F5307">
      <w:pPr>
        <w:ind w:left="1146" w:right="1065"/>
        <w:jc w:val="center"/>
        <w:rPr>
          <w:i/>
          <w:sz w:val="24"/>
        </w:rPr>
      </w:pPr>
      <w:r>
        <w:rPr>
          <w:i/>
          <w:color w:val="234060"/>
          <w:sz w:val="24"/>
        </w:rPr>
        <w:t>Registration</w:t>
      </w:r>
      <w:r w:rsidR="00C468C9">
        <w:rPr>
          <w:i/>
          <w:color w:val="234060"/>
          <w:sz w:val="24"/>
        </w:rPr>
        <w:t xml:space="preserve">: </w:t>
      </w:r>
      <w:hyperlink r:id="rId8" w:history="1">
        <w:r w:rsidR="00C468C9" w:rsidRPr="00C468C9">
          <w:rPr>
            <w:rStyle w:val="Hyperlink"/>
            <w:i/>
            <w:sz w:val="24"/>
            <w:lang w:val="bg-BG"/>
          </w:rPr>
          <w:t>https://www.fulbright.bg/en/fis-2022/</w:t>
        </w:r>
      </w:hyperlink>
    </w:p>
    <w:p w14:paraId="16D5A9F7" w14:textId="77777777" w:rsidR="00E47D5B" w:rsidRDefault="00E47D5B" w:rsidP="003F5307">
      <w:pPr>
        <w:pStyle w:val="BodyText"/>
        <w:spacing w:before="0"/>
        <w:ind w:left="0"/>
        <w:rPr>
          <w:b w:val="0"/>
          <w:i/>
        </w:rPr>
      </w:pPr>
    </w:p>
    <w:p w14:paraId="16D5A9F8" w14:textId="77777777" w:rsidR="00E47D5B" w:rsidRDefault="00E47D5B" w:rsidP="003F5307">
      <w:pPr>
        <w:pStyle w:val="BodyText"/>
        <w:spacing w:before="0"/>
        <w:ind w:left="0"/>
        <w:rPr>
          <w:b w:val="0"/>
          <w:i/>
          <w:sz w:val="23"/>
        </w:rPr>
      </w:pPr>
    </w:p>
    <w:p w14:paraId="16D5A9F9" w14:textId="09DA3064" w:rsidR="00E47D5B" w:rsidRDefault="00F64879" w:rsidP="003F5307">
      <w:pPr>
        <w:pStyle w:val="BodyText"/>
        <w:spacing w:before="0"/>
        <w:rPr>
          <w:color w:val="006FC0"/>
        </w:rPr>
      </w:pPr>
      <w:r>
        <w:rPr>
          <w:color w:val="006FC0"/>
        </w:rPr>
        <w:t>October 20 (Thursday)</w:t>
      </w:r>
    </w:p>
    <w:p w14:paraId="11DD7AC8" w14:textId="44BCF9BB" w:rsidR="00143C67" w:rsidRDefault="00F64879" w:rsidP="003F5307">
      <w:pPr>
        <w:pStyle w:val="BodyText"/>
        <w:tabs>
          <w:tab w:val="left" w:pos="1539"/>
        </w:tabs>
        <w:spacing w:before="0"/>
        <w:ind w:right="1176"/>
        <w:rPr>
          <w:color w:val="234060"/>
        </w:rPr>
      </w:pPr>
      <w:r>
        <w:rPr>
          <w:color w:val="234060"/>
        </w:rPr>
        <w:t>4:00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4:10</w:t>
      </w:r>
      <w:r>
        <w:rPr>
          <w:color w:val="234060"/>
        </w:rPr>
        <w:tab/>
        <w:t xml:space="preserve">Official Opening </w:t>
      </w:r>
      <w:r w:rsidR="00776D27">
        <w:rPr>
          <w:color w:val="234060"/>
        </w:rPr>
        <w:t>Addresse</w:t>
      </w:r>
      <w:r>
        <w:rPr>
          <w:color w:val="234060"/>
        </w:rPr>
        <w:t>s</w:t>
      </w:r>
      <w:r w:rsidR="004C04D8">
        <w:rPr>
          <w:color w:val="234060"/>
        </w:rPr>
        <w:t>:</w:t>
      </w:r>
    </w:p>
    <w:p w14:paraId="0EA63D17" w14:textId="77777777" w:rsidR="004C04D8" w:rsidRDefault="00CC0AC0" w:rsidP="004C04D8">
      <w:pPr>
        <w:pStyle w:val="BodyText"/>
        <w:tabs>
          <w:tab w:val="left" w:pos="1539"/>
        </w:tabs>
        <w:spacing w:before="0"/>
        <w:ind w:right="1176"/>
        <w:rPr>
          <w:color w:val="234060"/>
        </w:rPr>
      </w:pPr>
      <w:r>
        <w:rPr>
          <w:color w:val="234060"/>
        </w:rPr>
        <w:t xml:space="preserve">Atanas </w:t>
      </w:r>
      <w:proofErr w:type="spellStart"/>
      <w:r>
        <w:rPr>
          <w:color w:val="234060"/>
        </w:rPr>
        <w:t>Pekanov</w:t>
      </w:r>
      <w:proofErr w:type="spellEnd"/>
      <w:r>
        <w:rPr>
          <w:color w:val="234060"/>
        </w:rPr>
        <w:t>, Deputy Prime Minister of Bulgaria</w:t>
      </w:r>
      <w:r w:rsidR="004C04D8" w:rsidRPr="004C04D8">
        <w:rPr>
          <w:color w:val="234060"/>
        </w:rPr>
        <w:t xml:space="preserve"> </w:t>
      </w:r>
    </w:p>
    <w:p w14:paraId="56885829" w14:textId="6B72BB32" w:rsidR="002F1A12" w:rsidRDefault="004C04D8" w:rsidP="003F5307">
      <w:pPr>
        <w:pStyle w:val="BodyText"/>
        <w:tabs>
          <w:tab w:val="left" w:pos="1539"/>
        </w:tabs>
        <w:spacing w:before="0"/>
        <w:ind w:right="1176"/>
        <w:rPr>
          <w:color w:val="234060"/>
        </w:rPr>
      </w:pPr>
      <w:r>
        <w:rPr>
          <w:color w:val="234060"/>
        </w:rPr>
        <w:t>Peter Vanderwall, US Embassy in Sofia</w:t>
      </w:r>
    </w:p>
    <w:p w14:paraId="1BBE56BB" w14:textId="77777777" w:rsidR="003F5307" w:rsidRDefault="003F5307" w:rsidP="003F5307">
      <w:pPr>
        <w:pStyle w:val="BodyText"/>
        <w:tabs>
          <w:tab w:val="left" w:pos="1539"/>
        </w:tabs>
        <w:spacing w:before="0"/>
        <w:ind w:right="1176"/>
        <w:rPr>
          <w:color w:val="234060"/>
        </w:rPr>
      </w:pPr>
    </w:p>
    <w:p w14:paraId="16D5A9FA" w14:textId="509A9D10" w:rsidR="00E47D5B" w:rsidRDefault="00F64879" w:rsidP="003F5307">
      <w:pPr>
        <w:pStyle w:val="BodyText"/>
        <w:tabs>
          <w:tab w:val="left" w:pos="1539"/>
        </w:tabs>
        <w:spacing w:before="0"/>
        <w:ind w:right="1176"/>
      </w:pPr>
      <w:r>
        <w:rPr>
          <w:color w:val="234060"/>
          <w:u w:val="single" w:color="234060"/>
        </w:rPr>
        <w:t>Topic: Justice, Civic Awareness and Rule of Law in Young</w:t>
      </w:r>
      <w:r>
        <w:rPr>
          <w:color w:val="234060"/>
          <w:spacing w:val="-9"/>
          <w:u w:val="single" w:color="234060"/>
        </w:rPr>
        <w:t xml:space="preserve"> </w:t>
      </w:r>
      <w:r>
        <w:rPr>
          <w:color w:val="234060"/>
          <w:u w:val="single" w:color="234060"/>
        </w:rPr>
        <w:t>Democracies</w:t>
      </w:r>
    </w:p>
    <w:p w14:paraId="2B8FA5E0" w14:textId="77777777" w:rsidR="00DA0FDE" w:rsidRDefault="00DA0FDE" w:rsidP="003F5307">
      <w:pPr>
        <w:pStyle w:val="BodyText"/>
        <w:tabs>
          <w:tab w:val="left" w:pos="1539"/>
        </w:tabs>
        <w:spacing w:before="0"/>
        <w:rPr>
          <w:color w:val="234060"/>
        </w:rPr>
      </w:pPr>
    </w:p>
    <w:p w14:paraId="16D5A9FB" w14:textId="6B1BFB96" w:rsidR="00E47D5B" w:rsidRDefault="00F64879" w:rsidP="003F5307">
      <w:pPr>
        <w:pStyle w:val="BodyText"/>
        <w:tabs>
          <w:tab w:val="left" w:pos="1539"/>
        </w:tabs>
        <w:spacing w:before="0"/>
      </w:pPr>
      <w:r>
        <w:rPr>
          <w:color w:val="234060"/>
        </w:rPr>
        <w:t>4:10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5:20</w:t>
      </w:r>
      <w:r>
        <w:rPr>
          <w:color w:val="234060"/>
        </w:rPr>
        <w:tab/>
        <w:t>Keynote Lecture</w:t>
      </w:r>
    </w:p>
    <w:p w14:paraId="16D5A9FC" w14:textId="77777777" w:rsidR="00E47D5B" w:rsidRDefault="00F64879" w:rsidP="003F5307">
      <w:pPr>
        <w:pStyle w:val="BodyText"/>
        <w:spacing w:before="0"/>
        <w:ind w:left="1540"/>
      </w:pPr>
      <w:r>
        <w:rPr>
          <w:color w:val="234060"/>
        </w:rPr>
        <w:t>Dr. Balint Magyar, Senior Researcher, CEU Democracy Institute</w:t>
      </w:r>
    </w:p>
    <w:p w14:paraId="16D5A9FD" w14:textId="347E0CBE" w:rsidR="00E47D5B" w:rsidRDefault="00F64879" w:rsidP="003F5307">
      <w:pPr>
        <w:ind w:left="1540" w:right="791"/>
        <w:rPr>
          <w:b/>
          <w:i/>
          <w:sz w:val="24"/>
        </w:rPr>
      </w:pPr>
      <w:r>
        <w:rPr>
          <w:b/>
          <w:i/>
          <w:color w:val="006FC0"/>
          <w:sz w:val="24"/>
        </w:rPr>
        <w:t>Re-Democratization and Anti-Patronal Transformation: Chances and Possibilities</w:t>
      </w:r>
    </w:p>
    <w:p w14:paraId="16D5A9FE" w14:textId="77777777" w:rsidR="00E47D5B" w:rsidRDefault="00F64879" w:rsidP="003F5307">
      <w:pPr>
        <w:ind w:left="1540"/>
        <w:rPr>
          <w:color w:val="234060"/>
          <w:sz w:val="24"/>
        </w:rPr>
      </w:pPr>
      <w:r>
        <w:rPr>
          <w:color w:val="234060"/>
          <w:sz w:val="24"/>
        </w:rPr>
        <w:t>(Q&amp;A)</w:t>
      </w:r>
    </w:p>
    <w:p w14:paraId="7C83E65B" w14:textId="77777777" w:rsidR="003F5307" w:rsidRDefault="003F5307" w:rsidP="003F5307">
      <w:pPr>
        <w:ind w:left="1540"/>
        <w:rPr>
          <w:sz w:val="24"/>
        </w:rPr>
      </w:pPr>
    </w:p>
    <w:p w14:paraId="16D5A9FF" w14:textId="3FDB0E34" w:rsidR="00E47D5B" w:rsidRDefault="00F64879" w:rsidP="003F5307">
      <w:pPr>
        <w:pStyle w:val="BodyText"/>
        <w:tabs>
          <w:tab w:val="left" w:pos="1539"/>
        </w:tabs>
        <w:spacing w:before="0"/>
        <w:rPr>
          <w:color w:val="234060"/>
        </w:rPr>
      </w:pPr>
      <w:r>
        <w:rPr>
          <w:color w:val="234060"/>
        </w:rPr>
        <w:t>5:20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5:3</w:t>
      </w:r>
      <w:r w:rsidR="00C05B0C">
        <w:rPr>
          <w:color w:val="234060"/>
        </w:rPr>
        <w:t>5</w:t>
      </w:r>
      <w:r>
        <w:rPr>
          <w:color w:val="234060"/>
        </w:rPr>
        <w:tab/>
        <w:t>Break</w:t>
      </w:r>
    </w:p>
    <w:p w14:paraId="2608EC73" w14:textId="77777777" w:rsidR="003F5307" w:rsidRDefault="003F5307" w:rsidP="003F5307">
      <w:pPr>
        <w:pStyle w:val="BodyText"/>
        <w:tabs>
          <w:tab w:val="left" w:pos="1539"/>
        </w:tabs>
        <w:spacing w:before="0"/>
      </w:pPr>
    </w:p>
    <w:p w14:paraId="16D5AA00" w14:textId="2805D130" w:rsidR="00E47D5B" w:rsidRDefault="00F64879" w:rsidP="003F5307">
      <w:pPr>
        <w:pStyle w:val="BodyText"/>
        <w:tabs>
          <w:tab w:val="left" w:pos="1539"/>
        </w:tabs>
        <w:spacing w:before="0"/>
        <w:ind w:left="1540" w:right="413" w:hanging="1440"/>
        <w:rPr>
          <w:color w:val="234060"/>
        </w:rPr>
      </w:pPr>
      <w:r>
        <w:rPr>
          <w:color w:val="234060"/>
        </w:rPr>
        <w:t>5:3</w:t>
      </w:r>
      <w:r w:rsidR="00C05B0C">
        <w:rPr>
          <w:color w:val="234060"/>
        </w:rPr>
        <w:t>5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7:0</w:t>
      </w:r>
      <w:r w:rsidR="003216E7">
        <w:rPr>
          <w:color w:val="234060"/>
        </w:rPr>
        <w:t>5</w:t>
      </w:r>
      <w:r>
        <w:rPr>
          <w:color w:val="234060"/>
        </w:rPr>
        <w:tab/>
        <w:t>Panel Discussion: Tensions in the Functioning of Post-Communist Justice Systems (constitutional and civic dimensions)</w:t>
      </w:r>
    </w:p>
    <w:p w14:paraId="7339AE65" w14:textId="77777777" w:rsidR="003F5307" w:rsidRDefault="003F5307" w:rsidP="003F5307">
      <w:pPr>
        <w:pStyle w:val="BodyText"/>
        <w:tabs>
          <w:tab w:val="left" w:pos="1539"/>
        </w:tabs>
        <w:spacing w:before="0"/>
        <w:ind w:left="1540" w:right="413" w:hanging="1440"/>
        <w:rPr>
          <w:color w:val="234060"/>
        </w:rPr>
      </w:pPr>
    </w:p>
    <w:p w14:paraId="16D5AA01" w14:textId="24769E1A" w:rsidR="00E47D5B" w:rsidRDefault="00F64879" w:rsidP="003F5307">
      <w:pPr>
        <w:ind w:left="1540" w:right="419"/>
        <w:rPr>
          <w:color w:val="234060"/>
          <w:sz w:val="24"/>
        </w:rPr>
      </w:pPr>
      <w:r>
        <w:rPr>
          <w:b/>
          <w:color w:val="234060"/>
          <w:sz w:val="24"/>
        </w:rPr>
        <w:t xml:space="preserve">Judge Kalin </w:t>
      </w:r>
      <w:proofErr w:type="spellStart"/>
      <w:r>
        <w:rPr>
          <w:b/>
          <w:color w:val="234060"/>
          <w:sz w:val="24"/>
        </w:rPr>
        <w:t>Kalpakchiev</w:t>
      </w:r>
      <w:proofErr w:type="spellEnd"/>
      <w:r>
        <w:rPr>
          <w:b/>
          <w:color w:val="234060"/>
          <w:sz w:val="24"/>
        </w:rPr>
        <w:t xml:space="preserve">, </w:t>
      </w:r>
      <w:r>
        <w:rPr>
          <w:color w:val="234060"/>
          <w:sz w:val="24"/>
        </w:rPr>
        <w:t>Appellate Court - Sofia, former Supreme Judicial Council Member</w:t>
      </w:r>
    </w:p>
    <w:p w14:paraId="759C10C0" w14:textId="3660CE4A" w:rsidR="00185E80" w:rsidRPr="00185E80" w:rsidRDefault="00185E80" w:rsidP="003F5307">
      <w:pPr>
        <w:ind w:left="1540" w:right="419"/>
        <w:rPr>
          <w:i/>
          <w:iCs/>
          <w:color w:val="0070C0"/>
          <w:sz w:val="24"/>
        </w:rPr>
      </w:pPr>
      <w:r w:rsidRPr="00185E80">
        <w:rPr>
          <w:i/>
          <w:iCs/>
          <w:color w:val="0070C0"/>
          <w:sz w:val="24"/>
        </w:rPr>
        <w:t xml:space="preserve">Democratization of the Judicial System: </w:t>
      </w:r>
      <w:r>
        <w:rPr>
          <w:i/>
          <w:iCs/>
          <w:color w:val="0070C0"/>
          <w:sz w:val="24"/>
        </w:rPr>
        <w:t>T</w:t>
      </w:r>
      <w:r w:rsidRPr="00185E80">
        <w:rPr>
          <w:i/>
          <w:iCs/>
          <w:color w:val="0070C0"/>
          <w:sz w:val="24"/>
        </w:rPr>
        <w:t>he Case of Bulgaria</w:t>
      </w:r>
    </w:p>
    <w:p w14:paraId="16D5AA02" w14:textId="5A70ADAE" w:rsidR="00E47D5B" w:rsidRDefault="00F64879" w:rsidP="003F5307">
      <w:pPr>
        <w:ind w:left="1540"/>
        <w:rPr>
          <w:color w:val="234060"/>
          <w:sz w:val="24"/>
        </w:rPr>
      </w:pPr>
      <w:r>
        <w:rPr>
          <w:b/>
          <w:color w:val="234060"/>
          <w:sz w:val="24"/>
        </w:rPr>
        <w:t xml:space="preserve">Assoc. Prof. Deyana </w:t>
      </w:r>
      <w:proofErr w:type="spellStart"/>
      <w:r>
        <w:rPr>
          <w:b/>
          <w:color w:val="234060"/>
          <w:sz w:val="24"/>
        </w:rPr>
        <w:t>Marcheva</w:t>
      </w:r>
      <w:proofErr w:type="spellEnd"/>
      <w:r>
        <w:rPr>
          <w:color w:val="234060"/>
          <w:sz w:val="24"/>
        </w:rPr>
        <w:t>, New Bulgarian University</w:t>
      </w:r>
    </w:p>
    <w:p w14:paraId="2FC3DE07" w14:textId="1DB3DF93" w:rsidR="00AC2AA9" w:rsidRPr="00A94FEB" w:rsidRDefault="00A94FEB" w:rsidP="003F5307">
      <w:pPr>
        <w:ind w:left="1540"/>
        <w:rPr>
          <w:color w:val="0070C0"/>
          <w:sz w:val="24"/>
        </w:rPr>
      </w:pPr>
      <w:r w:rsidRPr="00A94FEB">
        <w:rPr>
          <w:i/>
          <w:iCs/>
          <w:color w:val="0070C0"/>
          <w:sz w:val="24"/>
        </w:rPr>
        <w:t>The Court and Prosecutor Office in an Integrated System of Power in the Democratic Constitution of 1991: Legacies and Outcomes.</w:t>
      </w:r>
    </w:p>
    <w:p w14:paraId="3E4C50EB" w14:textId="77777777" w:rsidR="008C7094" w:rsidRDefault="00F64879" w:rsidP="003F5307">
      <w:pPr>
        <w:ind w:left="1540" w:right="234"/>
        <w:rPr>
          <w:color w:val="234060"/>
          <w:sz w:val="24"/>
        </w:rPr>
      </w:pPr>
      <w:r>
        <w:rPr>
          <w:b/>
          <w:color w:val="234060"/>
          <w:sz w:val="24"/>
        </w:rPr>
        <w:t xml:space="preserve">Lyubomir </w:t>
      </w:r>
      <w:proofErr w:type="spellStart"/>
      <w:r>
        <w:rPr>
          <w:b/>
          <w:color w:val="234060"/>
          <w:sz w:val="24"/>
        </w:rPr>
        <w:t>Avd</w:t>
      </w:r>
      <w:r w:rsidR="00A62872">
        <w:rPr>
          <w:b/>
          <w:color w:val="234060"/>
          <w:sz w:val="24"/>
        </w:rPr>
        <w:t>zhiy</w:t>
      </w:r>
      <w:r>
        <w:rPr>
          <w:b/>
          <w:color w:val="234060"/>
          <w:sz w:val="24"/>
        </w:rPr>
        <w:t>ski</w:t>
      </w:r>
      <w:proofErr w:type="spellEnd"/>
      <w:r>
        <w:rPr>
          <w:b/>
          <w:color w:val="234060"/>
          <w:sz w:val="24"/>
        </w:rPr>
        <w:t xml:space="preserve">, </w:t>
      </w:r>
      <w:r>
        <w:rPr>
          <w:color w:val="234060"/>
          <w:sz w:val="24"/>
        </w:rPr>
        <w:t>Graduate Researcher in National Security, Pennsylvania State University</w:t>
      </w:r>
      <w:r w:rsidR="008C7094">
        <w:rPr>
          <w:color w:val="234060"/>
          <w:sz w:val="24"/>
        </w:rPr>
        <w:t xml:space="preserve"> </w:t>
      </w:r>
    </w:p>
    <w:p w14:paraId="6FA00B25" w14:textId="47DB2CA3" w:rsidR="00A62872" w:rsidRPr="00A62872" w:rsidRDefault="00A62872" w:rsidP="003F5307">
      <w:pPr>
        <w:ind w:left="1540" w:right="234"/>
        <w:rPr>
          <w:i/>
          <w:iCs/>
          <w:color w:val="0070C0"/>
          <w:sz w:val="24"/>
        </w:rPr>
      </w:pPr>
      <w:r w:rsidRPr="00A62872">
        <w:rPr>
          <w:i/>
          <w:iCs/>
          <w:color w:val="0070C0"/>
          <w:sz w:val="24"/>
        </w:rPr>
        <w:t>Censorship and Disinformation. An International Law Perspective</w:t>
      </w:r>
    </w:p>
    <w:p w14:paraId="16D5AA04" w14:textId="77777777" w:rsidR="00E47D5B" w:rsidRDefault="00F64879" w:rsidP="003F5307">
      <w:pPr>
        <w:ind w:left="1540"/>
        <w:rPr>
          <w:color w:val="234060"/>
          <w:sz w:val="24"/>
        </w:rPr>
      </w:pPr>
      <w:r>
        <w:rPr>
          <w:color w:val="234060"/>
          <w:sz w:val="24"/>
        </w:rPr>
        <w:t>(Q&amp;A)</w:t>
      </w:r>
    </w:p>
    <w:p w14:paraId="00C0201E" w14:textId="77777777" w:rsidR="003F5307" w:rsidRDefault="003F5307" w:rsidP="003F5307">
      <w:pPr>
        <w:ind w:left="1540"/>
        <w:rPr>
          <w:sz w:val="24"/>
        </w:rPr>
      </w:pPr>
    </w:p>
    <w:p w14:paraId="16D5AA05" w14:textId="3AEA4CF8" w:rsidR="00E47D5B" w:rsidRDefault="00F64879" w:rsidP="003F5307">
      <w:pPr>
        <w:tabs>
          <w:tab w:val="left" w:pos="1539"/>
        </w:tabs>
        <w:ind w:left="100"/>
        <w:rPr>
          <w:b/>
          <w:i/>
          <w:color w:val="006FC0"/>
          <w:sz w:val="24"/>
        </w:rPr>
      </w:pPr>
      <w:r>
        <w:rPr>
          <w:b/>
          <w:color w:val="234060"/>
          <w:sz w:val="24"/>
        </w:rPr>
        <w:t>7:0</w:t>
      </w:r>
      <w:r w:rsidR="003216E7">
        <w:rPr>
          <w:b/>
          <w:color w:val="234060"/>
          <w:sz w:val="24"/>
        </w:rPr>
        <w:t>5</w:t>
      </w:r>
      <w:r>
        <w:rPr>
          <w:b/>
          <w:color w:val="234060"/>
          <w:spacing w:val="-1"/>
          <w:sz w:val="24"/>
        </w:rPr>
        <w:t xml:space="preserve"> </w:t>
      </w:r>
      <w:r>
        <w:rPr>
          <w:b/>
          <w:color w:val="234060"/>
          <w:sz w:val="24"/>
        </w:rPr>
        <w:t>–</w:t>
      </w:r>
      <w:r>
        <w:rPr>
          <w:b/>
          <w:color w:val="234060"/>
          <w:spacing w:val="-1"/>
          <w:sz w:val="24"/>
        </w:rPr>
        <w:t xml:space="preserve"> </w:t>
      </w:r>
      <w:r>
        <w:rPr>
          <w:b/>
          <w:color w:val="234060"/>
          <w:sz w:val="24"/>
        </w:rPr>
        <w:t>9:00</w:t>
      </w:r>
      <w:r>
        <w:rPr>
          <w:b/>
          <w:color w:val="234060"/>
          <w:sz w:val="24"/>
        </w:rPr>
        <w:tab/>
      </w:r>
      <w:r>
        <w:rPr>
          <w:b/>
          <w:i/>
          <w:color w:val="006FC0"/>
          <w:sz w:val="24"/>
        </w:rPr>
        <w:t>Welcome Reception – Bar</w:t>
      </w:r>
      <w:r>
        <w:rPr>
          <w:b/>
          <w:i/>
          <w:color w:val="006FC0"/>
          <w:spacing w:val="-1"/>
          <w:sz w:val="24"/>
        </w:rPr>
        <w:t xml:space="preserve"> </w:t>
      </w:r>
      <w:r>
        <w:rPr>
          <w:b/>
          <w:i/>
          <w:color w:val="006FC0"/>
          <w:sz w:val="24"/>
        </w:rPr>
        <w:t>Story</w:t>
      </w:r>
    </w:p>
    <w:p w14:paraId="492EC1DB" w14:textId="77777777" w:rsidR="003F5307" w:rsidRDefault="003F5307" w:rsidP="003F5307">
      <w:pPr>
        <w:tabs>
          <w:tab w:val="left" w:pos="1539"/>
        </w:tabs>
        <w:ind w:left="100"/>
        <w:rPr>
          <w:b/>
          <w:i/>
          <w:sz w:val="24"/>
        </w:rPr>
      </w:pPr>
    </w:p>
    <w:p w14:paraId="390E9C55" w14:textId="4D504070" w:rsidR="003F5307" w:rsidRDefault="00F64879" w:rsidP="003F5307">
      <w:pPr>
        <w:pStyle w:val="BodyText"/>
        <w:spacing w:before="0"/>
      </w:pPr>
      <w:r w:rsidRPr="008D1779">
        <w:rPr>
          <w:color w:val="006FC0"/>
        </w:rPr>
        <w:t>October 21 (Friday)</w:t>
      </w:r>
    </w:p>
    <w:p w14:paraId="16D5AA07" w14:textId="40DB49EF" w:rsidR="00E47D5B" w:rsidRDefault="00F64879" w:rsidP="003F5307">
      <w:pPr>
        <w:pStyle w:val="BodyText"/>
        <w:spacing w:before="0"/>
        <w:rPr>
          <w:color w:val="234060"/>
          <w:u w:val="single" w:color="234060"/>
        </w:rPr>
      </w:pPr>
      <w:r>
        <w:rPr>
          <w:color w:val="234060"/>
          <w:u w:val="single" w:color="234060"/>
        </w:rPr>
        <w:t>Topic: Defining National Interest on Supranational and International Level</w:t>
      </w:r>
    </w:p>
    <w:p w14:paraId="3AD7CD72" w14:textId="77777777" w:rsidR="003F5307" w:rsidRDefault="003F5307" w:rsidP="003F5307">
      <w:pPr>
        <w:pStyle w:val="BodyText"/>
        <w:spacing w:before="0"/>
        <w:rPr>
          <w:color w:val="234060"/>
          <w:u w:val="single" w:color="234060"/>
        </w:rPr>
      </w:pPr>
    </w:p>
    <w:p w14:paraId="16D5AA08" w14:textId="77777777" w:rsidR="00E47D5B" w:rsidRDefault="00F64879" w:rsidP="003F5307">
      <w:pPr>
        <w:pStyle w:val="BodyText"/>
        <w:tabs>
          <w:tab w:val="left" w:pos="1539"/>
        </w:tabs>
        <w:spacing w:before="0"/>
        <w:ind w:left="1540" w:right="664" w:hanging="1440"/>
      </w:pPr>
      <w:r>
        <w:rPr>
          <w:color w:val="234060"/>
        </w:rPr>
        <w:t>4:00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5:20</w:t>
      </w:r>
      <w:r>
        <w:rPr>
          <w:color w:val="234060"/>
        </w:rPr>
        <w:tab/>
        <w:t>Panel Discussion: Capacity of Democratic Institutions for Defining and Protecting Long-Term National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Interest</w:t>
      </w:r>
    </w:p>
    <w:p w14:paraId="789A8DCB" w14:textId="77777777" w:rsidR="00A734D9" w:rsidRDefault="00A734D9" w:rsidP="003F5307">
      <w:pPr>
        <w:ind w:left="1540"/>
        <w:rPr>
          <w:b/>
          <w:color w:val="234060"/>
          <w:sz w:val="24"/>
        </w:rPr>
      </w:pPr>
    </w:p>
    <w:p w14:paraId="576869E1" w14:textId="3252E895" w:rsidR="00BC1C27" w:rsidRDefault="00F64879" w:rsidP="003F5307">
      <w:pPr>
        <w:ind w:left="1540"/>
        <w:rPr>
          <w:sz w:val="24"/>
        </w:rPr>
      </w:pPr>
      <w:r w:rsidRPr="006A2751">
        <w:rPr>
          <w:b/>
          <w:color w:val="234060"/>
          <w:sz w:val="24"/>
        </w:rPr>
        <w:t xml:space="preserve">Radan Kanev, </w:t>
      </w:r>
      <w:r w:rsidRPr="006A2751">
        <w:rPr>
          <w:color w:val="234060"/>
          <w:sz w:val="24"/>
        </w:rPr>
        <w:t>Member of European Parliament</w:t>
      </w:r>
    </w:p>
    <w:p w14:paraId="1288D147" w14:textId="602BF956" w:rsidR="00FE3D97" w:rsidRDefault="00F64879" w:rsidP="003F5307">
      <w:pPr>
        <w:ind w:left="1540" w:right="264"/>
        <w:rPr>
          <w:color w:val="234060"/>
          <w:sz w:val="24"/>
        </w:rPr>
      </w:pPr>
      <w:r>
        <w:rPr>
          <w:b/>
          <w:color w:val="234060"/>
          <w:sz w:val="24"/>
        </w:rPr>
        <w:t xml:space="preserve">Dr. Denitsa </w:t>
      </w:r>
      <w:proofErr w:type="spellStart"/>
      <w:r>
        <w:rPr>
          <w:b/>
          <w:color w:val="234060"/>
          <w:sz w:val="24"/>
        </w:rPr>
        <w:t>Hinkova</w:t>
      </w:r>
      <w:proofErr w:type="spellEnd"/>
      <w:r>
        <w:rPr>
          <w:b/>
          <w:color w:val="234060"/>
          <w:sz w:val="24"/>
        </w:rPr>
        <w:t xml:space="preserve">, </w:t>
      </w:r>
      <w:r>
        <w:rPr>
          <w:color w:val="234060"/>
          <w:sz w:val="24"/>
        </w:rPr>
        <w:t xml:space="preserve">Department of Public Administration, Sofia University </w:t>
      </w:r>
    </w:p>
    <w:p w14:paraId="6AFBC56F" w14:textId="77777777" w:rsidR="00FE3D97" w:rsidRPr="00FE3D97" w:rsidRDefault="00FE3D97" w:rsidP="003F5307">
      <w:pPr>
        <w:ind w:left="1540" w:right="264"/>
        <w:rPr>
          <w:bCs/>
          <w:i/>
          <w:iCs/>
          <w:color w:val="0070C0"/>
          <w:sz w:val="24"/>
        </w:rPr>
      </w:pPr>
      <w:r w:rsidRPr="00FE3D97">
        <w:rPr>
          <w:bCs/>
          <w:i/>
          <w:iCs/>
          <w:color w:val="0070C0"/>
          <w:sz w:val="24"/>
        </w:rPr>
        <w:t>Adapting Capacity to Protect Democracy: Equilibrium in Defending National Interests within EU Civil Protection and Humanitarian Aid</w:t>
      </w:r>
    </w:p>
    <w:p w14:paraId="16D5AA0B" w14:textId="25D14E03" w:rsidR="00E47D5B" w:rsidRDefault="00F64879" w:rsidP="003F5307">
      <w:pPr>
        <w:ind w:left="1540" w:right="264"/>
        <w:rPr>
          <w:color w:val="234060"/>
          <w:sz w:val="24"/>
        </w:rPr>
      </w:pPr>
      <w:r>
        <w:rPr>
          <w:b/>
          <w:color w:val="234060"/>
          <w:sz w:val="24"/>
        </w:rPr>
        <w:t xml:space="preserve">Prof. Martin Belov, </w:t>
      </w:r>
      <w:r>
        <w:rPr>
          <w:color w:val="234060"/>
          <w:sz w:val="24"/>
        </w:rPr>
        <w:t>Department of Constitutional Law Studies, Sofia University</w:t>
      </w:r>
    </w:p>
    <w:p w14:paraId="59BEA95A" w14:textId="513FC596" w:rsidR="00492D07" w:rsidRPr="003B1993" w:rsidRDefault="00492D07" w:rsidP="003F5307">
      <w:pPr>
        <w:ind w:left="1540" w:right="264"/>
        <w:rPr>
          <w:i/>
          <w:iCs/>
          <w:color w:val="0070C0"/>
          <w:sz w:val="24"/>
        </w:rPr>
      </w:pPr>
      <w:r w:rsidRPr="003B1993">
        <w:rPr>
          <w:i/>
          <w:iCs/>
          <w:color w:val="0070C0"/>
          <w:sz w:val="24"/>
        </w:rPr>
        <w:t xml:space="preserve">Constitutional Transitions between Westphalian, </w:t>
      </w:r>
      <w:r w:rsidR="00583FDE">
        <w:rPr>
          <w:i/>
          <w:iCs/>
          <w:color w:val="0070C0"/>
          <w:sz w:val="24"/>
        </w:rPr>
        <w:t>P</w:t>
      </w:r>
      <w:r w:rsidRPr="003B1993">
        <w:rPr>
          <w:i/>
          <w:iCs/>
          <w:color w:val="0070C0"/>
          <w:sz w:val="24"/>
        </w:rPr>
        <w:t>ost-</w:t>
      </w:r>
      <w:proofErr w:type="gramStart"/>
      <w:r w:rsidRPr="003B1993">
        <w:rPr>
          <w:i/>
          <w:iCs/>
          <w:color w:val="0070C0"/>
          <w:sz w:val="24"/>
        </w:rPr>
        <w:t>Westphalian</w:t>
      </w:r>
      <w:proofErr w:type="gramEnd"/>
      <w:r w:rsidRPr="003B1993">
        <w:rPr>
          <w:i/>
          <w:iCs/>
          <w:color w:val="0070C0"/>
          <w:sz w:val="24"/>
        </w:rPr>
        <w:t xml:space="preserve"> and </w:t>
      </w:r>
      <w:r w:rsidR="00583FDE">
        <w:rPr>
          <w:i/>
          <w:iCs/>
          <w:color w:val="0070C0"/>
          <w:sz w:val="24"/>
        </w:rPr>
        <w:t>N</w:t>
      </w:r>
      <w:r w:rsidRPr="003B1993">
        <w:rPr>
          <w:i/>
          <w:iCs/>
          <w:color w:val="0070C0"/>
          <w:sz w:val="24"/>
        </w:rPr>
        <w:t>eo-Westphalian Constitutionalism</w:t>
      </w:r>
    </w:p>
    <w:p w14:paraId="16D5AA0C" w14:textId="77777777" w:rsidR="00E47D5B" w:rsidRDefault="00F64879" w:rsidP="003F5307">
      <w:pPr>
        <w:ind w:left="1540"/>
        <w:rPr>
          <w:color w:val="234060"/>
          <w:sz w:val="24"/>
        </w:rPr>
      </w:pPr>
      <w:r>
        <w:rPr>
          <w:color w:val="234060"/>
          <w:sz w:val="24"/>
        </w:rPr>
        <w:t>(Q&amp;A)</w:t>
      </w:r>
    </w:p>
    <w:p w14:paraId="5E1FAF6C" w14:textId="77777777" w:rsidR="003F5307" w:rsidRDefault="003F5307" w:rsidP="003F5307">
      <w:pPr>
        <w:ind w:left="1540"/>
        <w:rPr>
          <w:sz w:val="24"/>
        </w:rPr>
      </w:pPr>
    </w:p>
    <w:p w14:paraId="16D5AA0D" w14:textId="46AC5CE3" w:rsidR="00E47D5B" w:rsidRDefault="00F64879" w:rsidP="003F5307">
      <w:pPr>
        <w:pStyle w:val="BodyText"/>
        <w:tabs>
          <w:tab w:val="left" w:pos="1539"/>
        </w:tabs>
        <w:spacing w:before="0"/>
        <w:rPr>
          <w:color w:val="234060"/>
        </w:rPr>
      </w:pPr>
      <w:r w:rsidRPr="00430745">
        <w:rPr>
          <w:color w:val="234060"/>
        </w:rPr>
        <w:t>5:20</w:t>
      </w:r>
      <w:r w:rsidRPr="00430745">
        <w:rPr>
          <w:color w:val="234060"/>
          <w:spacing w:val="-1"/>
        </w:rPr>
        <w:t xml:space="preserve"> </w:t>
      </w:r>
      <w:r w:rsidRPr="00430745">
        <w:rPr>
          <w:color w:val="234060"/>
        </w:rPr>
        <w:t>-5:</w:t>
      </w:r>
      <w:r w:rsidR="00581603" w:rsidRPr="00430745">
        <w:rPr>
          <w:color w:val="234060"/>
        </w:rPr>
        <w:t>40</w:t>
      </w:r>
      <w:r>
        <w:rPr>
          <w:color w:val="234060"/>
        </w:rPr>
        <w:tab/>
        <w:t>Break</w:t>
      </w:r>
    </w:p>
    <w:p w14:paraId="21C8A246" w14:textId="77777777" w:rsidR="003F5307" w:rsidRDefault="003F5307" w:rsidP="003F5307">
      <w:pPr>
        <w:pStyle w:val="BodyText"/>
        <w:tabs>
          <w:tab w:val="left" w:pos="1539"/>
        </w:tabs>
        <w:spacing w:before="0"/>
      </w:pPr>
    </w:p>
    <w:p w14:paraId="16D5AA0E" w14:textId="2AC692BA" w:rsidR="00E47D5B" w:rsidRDefault="00F64879" w:rsidP="003F5307">
      <w:pPr>
        <w:pStyle w:val="BodyText"/>
        <w:tabs>
          <w:tab w:val="left" w:pos="1539"/>
        </w:tabs>
        <w:spacing w:before="0"/>
        <w:ind w:left="1540" w:right="450" w:hanging="1440"/>
        <w:rPr>
          <w:color w:val="234060"/>
        </w:rPr>
      </w:pPr>
      <w:r w:rsidRPr="00430745">
        <w:rPr>
          <w:color w:val="234060"/>
        </w:rPr>
        <w:t>5:</w:t>
      </w:r>
      <w:r w:rsidR="00581603" w:rsidRPr="00430745">
        <w:rPr>
          <w:color w:val="234060"/>
        </w:rPr>
        <w:t>40</w:t>
      </w:r>
      <w:r w:rsidRPr="00430745">
        <w:rPr>
          <w:color w:val="234060"/>
          <w:spacing w:val="-2"/>
        </w:rPr>
        <w:t xml:space="preserve"> </w:t>
      </w:r>
      <w:r w:rsidRPr="00430745">
        <w:rPr>
          <w:color w:val="234060"/>
        </w:rPr>
        <w:t>-</w:t>
      </w:r>
      <w:r w:rsidRPr="00430745">
        <w:rPr>
          <w:color w:val="234060"/>
          <w:spacing w:val="-1"/>
        </w:rPr>
        <w:t xml:space="preserve"> </w:t>
      </w:r>
      <w:r w:rsidRPr="00430745">
        <w:rPr>
          <w:color w:val="234060"/>
        </w:rPr>
        <w:t>7:0</w:t>
      </w:r>
      <w:r w:rsidR="00581603" w:rsidRPr="00430745">
        <w:rPr>
          <w:color w:val="234060"/>
        </w:rPr>
        <w:t>0</w:t>
      </w:r>
      <w:r>
        <w:rPr>
          <w:color w:val="234060"/>
        </w:rPr>
        <w:tab/>
        <w:t>Panel Discussion: Defending the National interest: between the State of Emergency and the Global Values of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Democracy</w:t>
      </w:r>
    </w:p>
    <w:p w14:paraId="2B394F93" w14:textId="77777777" w:rsidR="00DA0FDE" w:rsidRDefault="00DA0FDE" w:rsidP="003F5307">
      <w:pPr>
        <w:ind w:left="1540"/>
        <w:rPr>
          <w:b/>
          <w:color w:val="234060"/>
          <w:sz w:val="24"/>
        </w:rPr>
      </w:pPr>
    </w:p>
    <w:p w14:paraId="16D5AA0F" w14:textId="28FA73CD" w:rsidR="00E47D5B" w:rsidRDefault="005B18EA" w:rsidP="003F5307">
      <w:pPr>
        <w:ind w:left="1540"/>
        <w:rPr>
          <w:sz w:val="24"/>
        </w:rPr>
      </w:pPr>
      <w:r>
        <w:rPr>
          <w:b/>
          <w:color w:val="234060"/>
          <w:sz w:val="24"/>
        </w:rPr>
        <w:t xml:space="preserve">Assoc. Prof. Kacper Gradon, </w:t>
      </w:r>
      <w:r w:rsidRPr="005B18EA">
        <w:rPr>
          <w:color w:val="234060"/>
          <w:sz w:val="24"/>
        </w:rPr>
        <w:t>Warsaw University of Technology and University College London Research Fellow</w:t>
      </w:r>
    </w:p>
    <w:p w14:paraId="16D5AA10" w14:textId="580E521D" w:rsidR="00E47D5B" w:rsidRPr="009C3346" w:rsidRDefault="00F64879" w:rsidP="003F5307">
      <w:pPr>
        <w:ind w:left="1540"/>
        <w:rPr>
          <w:sz w:val="24"/>
        </w:rPr>
      </w:pPr>
      <w:proofErr w:type="spellStart"/>
      <w:r w:rsidRPr="009C3346">
        <w:rPr>
          <w:b/>
          <w:color w:val="234060"/>
          <w:sz w:val="24"/>
        </w:rPr>
        <w:t>Aleksader</w:t>
      </w:r>
      <w:proofErr w:type="spellEnd"/>
      <w:r w:rsidRPr="009C3346">
        <w:rPr>
          <w:b/>
          <w:color w:val="234060"/>
          <w:sz w:val="24"/>
        </w:rPr>
        <w:t xml:space="preserve"> </w:t>
      </w:r>
      <w:proofErr w:type="spellStart"/>
      <w:r w:rsidRPr="009C3346">
        <w:rPr>
          <w:b/>
          <w:color w:val="234060"/>
          <w:sz w:val="24"/>
        </w:rPr>
        <w:t>Kashumov</w:t>
      </w:r>
      <w:proofErr w:type="spellEnd"/>
      <w:r w:rsidRPr="009C3346">
        <w:rPr>
          <w:b/>
          <w:color w:val="234060"/>
          <w:sz w:val="24"/>
        </w:rPr>
        <w:t xml:space="preserve">, </w:t>
      </w:r>
      <w:r w:rsidRPr="009C3346">
        <w:rPr>
          <w:color w:val="234060"/>
          <w:sz w:val="24"/>
        </w:rPr>
        <w:t>Attorney at Law</w:t>
      </w:r>
      <w:r w:rsidR="00D10CF6">
        <w:rPr>
          <w:color w:val="234060"/>
          <w:sz w:val="24"/>
        </w:rPr>
        <w:t xml:space="preserve"> (Human Rights)</w:t>
      </w:r>
    </w:p>
    <w:p w14:paraId="16D5AA11" w14:textId="57295409" w:rsidR="00E47D5B" w:rsidRPr="009C3346" w:rsidRDefault="00F64879" w:rsidP="003F5307">
      <w:pPr>
        <w:ind w:left="1595" w:right="1348" w:hanging="56"/>
        <w:rPr>
          <w:color w:val="234060"/>
          <w:sz w:val="24"/>
          <w:lang w:val="bg-BG"/>
        </w:rPr>
      </w:pPr>
      <w:r w:rsidRPr="008D1779">
        <w:rPr>
          <w:color w:val="234060"/>
          <w:sz w:val="24"/>
        </w:rPr>
        <w:t>(Q&amp;A)</w:t>
      </w:r>
    </w:p>
    <w:p w14:paraId="4FB9F6E6" w14:textId="77777777" w:rsidR="00DA0FDE" w:rsidRDefault="00DA0FDE" w:rsidP="003F5307">
      <w:pPr>
        <w:ind w:left="1595" w:right="1348" w:hanging="56"/>
        <w:rPr>
          <w:sz w:val="24"/>
        </w:rPr>
      </w:pPr>
    </w:p>
    <w:p w14:paraId="16D5AA12" w14:textId="5F154394" w:rsidR="00E47D5B" w:rsidRDefault="00F64879" w:rsidP="003F5307">
      <w:pPr>
        <w:tabs>
          <w:tab w:val="left" w:pos="1539"/>
        </w:tabs>
        <w:ind w:left="1539" w:hanging="1439"/>
        <w:rPr>
          <w:b/>
        </w:rPr>
      </w:pPr>
      <w:r w:rsidRPr="00430745">
        <w:rPr>
          <w:b/>
          <w:color w:val="234060"/>
          <w:sz w:val="24"/>
        </w:rPr>
        <w:t>7:0</w:t>
      </w:r>
      <w:r w:rsidR="00581603" w:rsidRPr="00430745">
        <w:rPr>
          <w:b/>
          <w:color w:val="234060"/>
          <w:sz w:val="24"/>
        </w:rPr>
        <w:t>0</w:t>
      </w:r>
      <w:r w:rsidRPr="00430745">
        <w:rPr>
          <w:b/>
          <w:color w:val="234060"/>
          <w:spacing w:val="-2"/>
          <w:sz w:val="24"/>
        </w:rPr>
        <w:t xml:space="preserve"> </w:t>
      </w:r>
      <w:r w:rsidRPr="00430745">
        <w:rPr>
          <w:b/>
          <w:color w:val="234060"/>
          <w:sz w:val="24"/>
        </w:rPr>
        <w:t>-</w:t>
      </w:r>
      <w:r w:rsidRPr="00430745">
        <w:rPr>
          <w:b/>
          <w:color w:val="234060"/>
          <w:spacing w:val="-1"/>
          <w:sz w:val="24"/>
        </w:rPr>
        <w:t xml:space="preserve"> </w:t>
      </w:r>
      <w:r w:rsidRPr="00430745">
        <w:rPr>
          <w:b/>
          <w:color w:val="234060"/>
          <w:sz w:val="24"/>
        </w:rPr>
        <w:t>8:0</w:t>
      </w:r>
      <w:r w:rsidR="00581603" w:rsidRPr="00430745">
        <w:rPr>
          <w:b/>
          <w:color w:val="234060"/>
          <w:sz w:val="24"/>
        </w:rPr>
        <w:t>0</w:t>
      </w:r>
      <w:r>
        <w:rPr>
          <w:b/>
          <w:color w:val="234060"/>
          <w:sz w:val="24"/>
        </w:rPr>
        <w:tab/>
        <w:t xml:space="preserve">Workshop: </w:t>
      </w:r>
      <w:r w:rsidR="002B5E70" w:rsidRPr="002B5E70">
        <w:rPr>
          <w:b/>
          <w:color w:val="234060"/>
          <w:sz w:val="24"/>
        </w:rPr>
        <w:t>The (Inter)National Security Landscape – Navigating in the 21st Century</w:t>
      </w:r>
    </w:p>
    <w:p w14:paraId="16D5AA13" w14:textId="70F02AC5" w:rsidR="00E47D5B" w:rsidRDefault="00F71B30" w:rsidP="003F5307">
      <w:pPr>
        <w:ind w:left="1540"/>
        <w:rPr>
          <w:color w:val="16365D"/>
          <w:sz w:val="24"/>
        </w:rPr>
      </w:pPr>
      <w:r>
        <w:rPr>
          <w:b/>
          <w:color w:val="16365D"/>
          <w:sz w:val="24"/>
        </w:rPr>
        <w:t xml:space="preserve">Assoc. Prof. Kacper Gradon, </w:t>
      </w:r>
      <w:bookmarkStart w:id="0" w:name="_Hlk115201851"/>
      <w:r w:rsidR="00470C58" w:rsidRPr="00470C58">
        <w:rPr>
          <w:bCs/>
          <w:color w:val="16365D"/>
          <w:sz w:val="24"/>
        </w:rPr>
        <w:t>Warsaw University of Technology</w:t>
      </w:r>
      <w:r w:rsidR="00470C58" w:rsidRPr="00470C58">
        <w:rPr>
          <w:b/>
          <w:color w:val="16365D"/>
          <w:sz w:val="24"/>
        </w:rPr>
        <w:t xml:space="preserve"> </w:t>
      </w:r>
      <w:r w:rsidRPr="00F71B30">
        <w:rPr>
          <w:bCs/>
          <w:color w:val="16365D"/>
          <w:sz w:val="24"/>
        </w:rPr>
        <w:t>and</w:t>
      </w:r>
      <w:r>
        <w:rPr>
          <w:b/>
          <w:color w:val="16365D"/>
          <w:sz w:val="24"/>
        </w:rPr>
        <w:t xml:space="preserve"> </w:t>
      </w:r>
      <w:r>
        <w:rPr>
          <w:color w:val="16365D"/>
          <w:sz w:val="24"/>
        </w:rPr>
        <w:t>University College London Rese</w:t>
      </w:r>
      <w:r w:rsidR="005B18EA">
        <w:rPr>
          <w:color w:val="16365D"/>
          <w:sz w:val="24"/>
        </w:rPr>
        <w:t>arch Fellow</w:t>
      </w:r>
    </w:p>
    <w:p w14:paraId="68925B4E" w14:textId="77777777" w:rsidR="003F5307" w:rsidRDefault="003F5307" w:rsidP="003F5307">
      <w:pPr>
        <w:ind w:left="1540"/>
        <w:rPr>
          <w:sz w:val="24"/>
        </w:rPr>
      </w:pPr>
    </w:p>
    <w:bookmarkEnd w:id="0"/>
    <w:p w14:paraId="16D5AA14" w14:textId="77777777" w:rsidR="00E47D5B" w:rsidRDefault="00F64879" w:rsidP="003F5307">
      <w:pPr>
        <w:pStyle w:val="BodyText"/>
        <w:spacing w:before="0"/>
        <w:rPr>
          <w:color w:val="006FC0"/>
        </w:rPr>
      </w:pPr>
      <w:r>
        <w:rPr>
          <w:color w:val="006FC0"/>
        </w:rPr>
        <w:t>October 22 (Saturday)</w:t>
      </w:r>
    </w:p>
    <w:p w14:paraId="1294D8D3" w14:textId="77777777" w:rsidR="003F5307" w:rsidRDefault="003F5307" w:rsidP="003F5307">
      <w:pPr>
        <w:pStyle w:val="BodyText"/>
        <w:spacing w:before="0"/>
      </w:pPr>
    </w:p>
    <w:p w14:paraId="71680B0A" w14:textId="77777777" w:rsidR="00DA0FDE" w:rsidRDefault="00F64879" w:rsidP="003F5307">
      <w:pPr>
        <w:pStyle w:val="BodyText"/>
        <w:tabs>
          <w:tab w:val="left" w:pos="1525"/>
        </w:tabs>
        <w:spacing w:before="0"/>
        <w:ind w:right="853"/>
        <w:rPr>
          <w:color w:val="234060"/>
        </w:rPr>
      </w:pPr>
      <w:r>
        <w:rPr>
          <w:color w:val="234060"/>
          <w:u w:val="single" w:color="234060"/>
        </w:rPr>
        <w:t>Topic: The Role of High Courts and Constitutional Courts in Shaping Public Opinion</w:t>
      </w:r>
      <w:r>
        <w:rPr>
          <w:color w:val="234060"/>
        </w:rPr>
        <w:t xml:space="preserve"> </w:t>
      </w:r>
    </w:p>
    <w:p w14:paraId="4BE2B680" w14:textId="77777777" w:rsidR="003F5307" w:rsidRDefault="003F5307" w:rsidP="003F5307">
      <w:pPr>
        <w:pStyle w:val="BodyText"/>
        <w:tabs>
          <w:tab w:val="left" w:pos="1525"/>
        </w:tabs>
        <w:spacing w:before="0"/>
        <w:ind w:right="853"/>
        <w:rPr>
          <w:color w:val="234060"/>
        </w:rPr>
      </w:pPr>
    </w:p>
    <w:p w14:paraId="16D5AA15" w14:textId="2C41BFCE" w:rsidR="00E47D5B" w:rsidRDefault="00F64879" w:rsidP="003F5307">
      <w:pPr>
        <w:pStyle w:val="BodyText"/>
        <w:tabs>
          <w:tab w:val="left" w:pos="1525"/>
        </w:tabs>
        <w:spacing w:before="0"/>
        <w:ind w:right="853"/>
      </w:pPr>
      <w:r>
        <w:rPr>
          <w:color w:val="234060"/>
        </w:rPr>
        <w:t>4:00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5:20</w:t>
      </w:r>
      <w:r>
        <w:rPr>
          <w:color w:val="234060"/>
        </w:rPr>
        <w:tab/>
        <w:t>Keynote Speakers:</w:t>
      </w:r>
    </w:p>
    <w:p w14:paraId="16D5AA16" w14:textId="77777777" w:rsidR="00E47D5B" w:rsidRDefault="00F64879" w:rsidP="003F5307">
      <w:pPr>
        <w:ind w:left="1540"/>
        <w:rPr>
          <w:sz w:val="24"/>
        </w:rPr>
      </w:pPr>
      <w:r>
        <w:rPr>
          <w:b/>
          <w:color w:val="234060"/>
          <w:sz w:val="24"/>
        </w:rPr>
        <w:t xml:space="preserve">Judge Jane Milazzo, </w:t>
      </w:r>
      <w:r>
        <w:rPr>
          <w:color w:val="234060"/>
          <w:sz w:val="24"/>
        </w:rPr>
        <w:t>United States District Court, Eastern District of Louisiana</w:t>
      </w:r>
    </w:p>
    <w:p w14:paraId="16D5AA17" w14:textId="77777777" w:rsidR="00E47D5B" w:rsidRDefault="00F64879" w:rsidP="003F5307">
      <w:pPr>
        <w:ind w:left="1540"/>
        <w:rPr>
          <w:sz w:val="24"/>
        </w:rPr>
      </w:pPr>
      <w:r>
        <w:rPr>
          <w:b/>
          <w:color w:val="234060"/>
          <w:sz w:val="24"/>
        </w:rPr>
        <w:t xml:space="preserve">Judge Alexander </w:t>
      </w:r>
      <w:proofErr w:type="spellStart"/>
      <w:r>
        <w:rPr>
          <w:b/>
          <w:color w:val="234060"/>
          <w:sz w:val="24"/>
        </w:rPr>
        <w:t>Arabadjiev</w:t>
      </w:r>
      <w:proofErr w:type="spellEnd"/>
      <w:r>
        <w:rPr>
          <w:b/>
          <w:color w:val="234060"/>
          <w:sz w:val="24"/>
        </w:rPr>
        <w:t xml:space="preserve">, </w:t>
      </w:r>
      <w:r>
        <w:rPr>
          <w:color w:val="234060"/>
          <w:sz w:val="24"/>
        </w:rPr>
        <w:t>Court of Justice of the European Union</w:t>
      </w:r>
    </w:p>
    <w:p w14:paraId="16D5AA18" w14:textId="77777777" w:rsidR="00E47D5B" w:rsidRDefault="00F64879" w:rsidP="003F5307">
      <w:pPr>
        <w:ind w:left="1540"/>
        <w:rPr>
          <w:i/>
          <w:color w:val="234060"/>
          <w:sz w:val="24"/>
        </w:rPr>
      </w:pPr>
      <w:r>
        <w:rPr>
          <w:i/>
          <w:color w:val="234060"/>
          <w:sz w:val="24"/>
        </w:rPr>
        <w:t>(Q&amp;A)</w:t>
      </w:r>
    </w:p>
    <w:p w14:paraId="79B581F6" w14:textId="77777777" w:rsidR="003F5307" w:rsidRDefault="003F5307" w:rsidP="003F5307">
      <w:pPr>
        <w:ind w:left="1540"/>
        <w:rPr>
          <w:i/>
          <w:sz w:val="24"/>
        </w:rPr>
      </w:pPr>
    </w:p>
    <w:p w14:paraId="16D5AA19" w14:textId="77777777" w:rsidR="00E47D5B" w:rsidRDefault="00F64879" w:rsidP="003F5307">
      <w:pPr>
        <w:pStyle w:val="BodyText"/>
        <w:tabs>
          <w:tab w:val="left" w:pos="1539"/>
        </w:tabs>
        <w:spacing w:before="0"/>
        <w:rPr>
          <w:color w:val="234060"/>
        </w:rPr>
      </w:pPr>
      <w:r>
        <w:rPr>
          <w:color w:val="234060"/>
        </w:rPr>
        <w:t>5:20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-5:30</w:t>
      </w:r>
      <w:r>
        <w:rPr>
          <w:color w:val="234060"/>
        </w:rPr>
        <w:tab/>
        <w:t>Break</w:t>
      </w:r>
    </w:p>
    <w:p w14:paraId="2DF63104" w14:textId="77777777" w:rsidR="003F5307" w:rsidRDefault="003F5307" w:rsidP="003F5307">
      <w:pPr>
        <w:pStyle w:val="BodyText"/>
        <w:tabs>
          <w:tab w:val="left" w:pos="1539"/>
        </w:tabs>
        <w:spacing w:before="0"/>
      </w:pPr>
    </w:p>
    <w:p w14:paraId="16D5AA1A" w14:textId="77777777" w:rsidR="00E47D5B" w:rsidRDefault="00F64879" w:rsidP="003F5307">
      <w:pPr>
        <w:pStyle w:val="BodyText"/>
        <w:tabs>
          <w:tab w:val="left" w:pos="1539"/>
        </w:tabs>
        <w:spacing w:before="0"/>
        <w:ind w:left="1540" w:right="255" w:hanging="1440"/>
        <w:rPr>
          <w:color w:val="234060"/>
        </w:rPr>
      </w:pPr>
      <w:r>
        <w:rPr>
          <w:color w:val="234060"/>
        </w:rPr>
        <w:t>5:30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–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7:00</w:t>
      </w:r>
      <w:r>
        <w:rPr>
          <w:color w:val="234060"/>
        </w:rPr>
        <w:tab/>
        <w:t>Panel Discussion: Conservative Versus Progressive Tendencies in High and Constitutional Courts’</w:t>
      </w:r>
      <w:r>
        <w:rPr>
          <w:color w:val="234060"/>
          <w:spacing w:val="2"/>
        </w:rPr>
        <w:t xml:space="preserve"> </w:t>
      </w:r>
      <w:r>
        <w:rPr>
          <w:color w:val="234060"/>
        </w:rPr>
        <w:t>Decisions</w:t>
      </w:r>
    </w:p>
    <w:p w14:paraId="2E7A35C6" w14:textId="77777777" w:rsidR="00CB14EB" w:rsidRDefault="00CB14EB" w:rsidP="003F5307">
      <w:pPr>
        <w:pStyle w:val="BodyText"/>
        <w:tabs>
          <w:tab w:val="left" w:pos="1539"/>
        </w:tabs>
        <w:spacing w:before="0"/>
        <w:ind w:left="1540" w:right="255" w:hanging="1440"/>
        <w:rPr>
          <w:color w:val="234060"/>
        </w:rPr>
      </w:pPr>
    </w:p>
    <w:p w14:paraId="16D5AA1B" w14:textId="77777777" w:rsidR="00E47D5B" w:rsidRDefault="00F64879" w:rsidP="003F5307">
      <w:pPr>
        <w:ind w:left="1540"/>
        <w:rPr>
          <w:sz w:val="24"/>
        </w:rPr>
      </w:pPr>
      <w:r>
        <w:rPr>
          <w:b/>
          <w:color w:val="234060"/>
          <w:sz w:val="24"/>
        </w:rPr>
        <w:t xml:space="preserve">Judge Jane Milazzo, </w:t>
      </w:r>
      <w:r>
        <w:rPr>
          <w:color w:val="234060"/>
          <w:sz w:val="24"/>
        </w:rPr>
        <w:t>United States District Court, Eastern District of Louisiana</w:t>
      </w:r>
    </w:p>
    <w:p w14:paraId="16D5AA1C" w14:textId="3A8A655E" w:rsidR="00E47D5B" w:rsidRDefault="00F64879" w:rsidP="003F5307">
      <w:pPr>
        <w:ind w:left="1540"/>
        <w:rPr>
          <w:color w:val="234060"/>
          <w:sz w:val="24"/>
        </w:rPr>
      </w:pPr>
      <w:r>
        <w:rPr>
          <w:b/>
          <w:color w:val="234060"/>
          <w:sz w:val="24"/>
        </w:rPr>
        <w:t>Judge Maureen Duffy-Lewis,</w:t>
      </w:r>
      <w:r w:rsidR="004C462D">
        <w:rPr>
          <w:b/>
          <w:color w:val="234060"/>
          <w:sz w:val="24"/>
        </w:rPr>
        <w:t xml:space="preserve"> </w:t>
      </w:r>
      <w:r w:rsidR="004C462D" w:rsidRPr="00F27F33">
        <w:rPr>
          <w:bCs/>
          <w:color w:val="234060"/>
          <w:sz w:val="24"/>
        </w:rPr>
        <w:t>The</w:t>
      </w:r>
      <w:r w:rsidRPr="00F27F33">
        <w:rPr>
          <w:bCs/>
          <w:color w:val="234060"/>
          <w:sz w:val="24"/>
        </w:rPr>
        <w:t xml:space="preserve"> </w:t>
      </w:r>
      <w:r>
        <w:rPr>
          <w:color w:val="234060"/>
          <w:sz w:val="24"/>
        </w:rPr>
        <w:t>Sup</w:t>
      </w:r>
      <w:r w:rsidR="00EB1DCC">
        <w:rPr>
          <w:color w:val="234060"/>
          <w:sz w:val="24"/>
        </w:rPr>
        <w:t>erior</w:t>
      </w:r>
      <w:r>
        <w:rPr>
          <w:color w:val="234060"/>
          <w:sz w:val="24"/>
        </w:rPr>
        <w:t xml:space="preserve"> Court of LA</w:t>
      </w:r>
    </w:p>
    <w:p w14:paraId="13F64519" w14:textId="40D42910" w:rsidR="00503515" w:rsidRDefault="00DF71F1" w:rsidP="003F5307">
      <w:pPr>
        <w:ind w:left="1540"/>
        <w:rPr>
          <w:bCs/>
          <w:color w:val="234060"/>
          <w:sz w:val="24"/>
        </w:rPr>
      </w:pPr>
      <w:r>
        <w:rPr>
          <w:b/>
          <w:color w:val="234060"/>
          <w:sz w:val="24"/>
        </w:rPr>
        <w:t xml:space="preserve">Judge Sonya </w:t>
      </w:r>
      <w:proofErr w:type="spellStart"/>
      <w:r>
        <w:rPr>
          <w:b/>
          <w:color w:val="234060"/>
          <w:sz w:val="24"/>
        </w:rPr>
        <w:t>Yankulova</w:t>
      </w:r>
      <w:proofErr w:type="spellEnd"/>
      <w:r w:rsidR="00AC579E">
        <w:rPr>
          <w:b/>
          <w:color w:val="234060"/>
          <w:sz w:val="24"/>
        </w:rPr>
        <w:t xml:space="preserve">, </w:t>
      </w:r>
      <w:r w:rsidR="00AC579E" w:rsidRPr="00CC2633">
        <w:rPr>
          <w:bCs/>
          <w:color w:val="234060"/>
          <w:sz w:val="24"/>
        </w:rPr>
        <w:t>Constitu</w:t>
      </w:r>
      <w:r w:rsidR="00CC2633" w:rsidRPr="00CC2633">
        <w:rPr>
          <w:bCs/>
          <w:color w:val="234060"/>
          <w:sz w:val="24"/>
        </w:rPr>
        <w:t xml:space="preserve">tional Court of Bulgaria </w:t>
      </w:r>
    </w:p>
    <w:p w14:paraId="38A342DF" w14:textId="748948FB" w:rsidR="00747EEC" w:rsidRPr="00AA0D84" w:rsidRDefault="00747EEC" w:rsidP="003F5307">
      <w:pPr>
        <w:ind w:left="1540"/>
        <w:rPr>
          <w:bCs/>
          <w:i/>
          <w:iCs/>
          <w:color w:val="0070C0"/>
          <w:sz w:val="24"/>
        </w:rPr>
      </w:pPr>
      <w:r w:rsidRPr="00AA0D84">
        <w:rPr>
          <w:bCs/>
          <w:i/>
          <w:iCs/>
          <w:color w:val="0070C0"/>
          <w:sz w:val="24"/>
        </w:rPr>
        <w:t xml:space="preserve">Public </w:t>
      </w:r>
      <w:r w:rsidR="00AA0D84" w:rsidRPr="00AA0D84">
        <w:rPr>
          <w:bCs/>
          <w:i/>
          <w:iCs/>
          <w:color w:val="0070C0"/>
          <w:sz w:val="24"/>
        </w:rPr>
        <w:t>O</w:t>
      </w:r>
      <w:r w:rsidRPr="00AA0D84">
        <w:rPr>
          <w:bCs/>
          <w:i/>
          <w:iCs/>
          <w:color w:val="0070C0"/>
          <w:sz w:val="24"/>
        </w:rPr>
        <w:t xml:space="preserve">pinion and </w:t>
      </w:r>
      <w:r w:rsidR="00AA0D84" w:rsidRPr="00AA0D84">
        <w:rPr>
          <w:bCs/>
          <w:i/>
          <w:iCs/>
          <w:color w:val="0070C0"/>
          <w:sz w:val="24"/>
        </w:rPr>
        <w:t>C</w:t>
      </w:r>
      <w:r w:rsidRPr="00AA0D84">
        <w:rPr>
          <w:bCs/>
          <w:i/>
          <w:iCs/>
          <w:color w:val="0070C0"/>
          <w:sz w:val="24"/>
        </w:rPr>
        <w:t xml:space="preserve">ourt </w:t>
      </w:r>
      <w:r w:rsidR="00AA0D84" w:rsidRPr="00AA0D84">
        <w:rPr>
          <w:bCs/>
          <w:i/>
          <w:iCs/>
          <w:color w:val="0070C0"/>
          <w:sz w:val="24"/>
        </w:rPr>
        <w:t>D</w:t>
      </w:r>
      <w:r w:rsidRPr="00AA0D84">
        <w:rPr>
          <w:bCs/>
          <w:i/>
          <w:iCs/>
          <w:color w:val="0070C0"/>
          <w:sz w:val="24"/>
        </w:rPr>
        <w:t xml:space="preserve">ecisions - </w:t>
      </w:r>
      <w:r w:rsidR="00AA0D84" w:rsidRPr="00AA0D84">
        <w:rPr>
          <w:bCs/>
          <w:i/>
          <w:iCs/>
          <w:color w:val="0070C0"/>
          <w:sz w:val="24"/>
        </w:rPr>
        <w:t>D</w:t>
      </w:r>
      <w:r w:rsidRPr="00AA0D84">
        <w:rPr>
          <w:bCs/>
          <w:i/>
          <w:iCs/>
          <w:color w:val="0070C0"/>
          <w:sz w:val="24"/>
        </w:rPr>
        <w:t xml:space="preserve">ependance and </w:t>
      </w:r>
      <w:r w:rsidR="00AA0D84" w:rsidRPr="00AA0D84">
        <w:rPr>
          <w:bCs/>
          <w:i/>
          <w:iCs/>
          <w:color w:val="0070C0"/>
          <w:sz w:val="24"/>
        </w:rPr>
        <w:t>I</w:t>
      </w:r>
      <w:r w:rsidRPr="00AA0D84">
        <w:rPr>
          <w:bCs/>
          <w:i/>
          <w:iCs/>
          <w:color w:val="0070C0"/>
          <w:sz w:val="24"/>
        </w:rPr>
        <w:t>mportance for Democracy and the Rule of Law in Bulgaria</w:t>
      </w:r>
    </w:p>
    <w:p w14:paraId="16D5AA1D" w14:textId="77777777" w:rsidR="00E47D5B" w:rsidRDefault="00E47D5B" w:rsidP="003F5307">
      <w:pPr>
        <w:pStyle w:val="BodyText"/>
        <w:spacing w:before="0"/>
        <w:ind w:left="0"/>
        <w:rPr>
          <w:b w:val="0"/>
          <w:sz w:val="25"/>
        </w:rPr>
      </w:pPr>
    </w:p>
    <w:p w14:paraId="3B5CAB6E" w14:textId="77777777" w:rsidR="00686226" w:rsidRDefault="00686226" w:rsidP="003F5307">
      <w:pPr>
        <w:pStyle w:val="BodyText"/>
        <w:spacing w:before="0"/>
        <w:rPr>
          <w:color w:val="006FC0"/>
        </w:rPr>
      </w:pPr>
    </w:p>
    <w:p w14:paraId="67CC4CAA" w14:textId="77777777" w:rsidR="00686226" w:rsidRDefault="00686226" w:rsidP="003F5307">
      <w:pPr>
        <w:pStyle w:val="BodyText"/>
        <w:spacing w:before="0"/>
        <w:rPr>
          <w:color w:val="006FC0"/>
        </w:rPr>
      </w:pPr>
    </w:p>
    <w:p w14:paraId="16D5AA20" w14:textId="65916DC2" w:rsidR="00E47D5B" w:rsidRDefault="00F64879" w:rsidP="003F5307">
      <w:pPr>
        <w:pStyle w:val="BodyText"/>
        <w:spacing w:before="0"/>
        <w:rPr>
          <w:color w:val="006FC0"/>
        </w:rPr>
      </w:pPr>
      <w:r>
        <w:rPr>
          <w:color w:val="006FC0"/>
        </w:rPr>
        <w:t>October 23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(Sunday)</w:t>
      </w:r>
    </w:p>
    <w:p w14:paraId="608945D6" w14:textId="77777777" w:rsidR="003F5307" w:rsidRDefault="003F5307" w:rsidP="003F5307">
      <w:pPr>
        <w:pStyle w:val="BodyText"/>
        <w:spacing w:before="0"/>
      </w:pPr>
    </w:p>
    <w:p w14:paraId="03D5E965" w14:textId="50C8B250" w:rsidR="00FA3C09" w:rsidRDefault="00F64879" w:rsidP="003F5307">
      <w:pPr>
        <w:pStyle w:val="BodyText"/>
        <w:tabs>
          <w:tab w:val="left" w:pos="1539"/>
        </w:tabs>
        <w:spacing w:before="0"/>
        <w:ind w:right="3093"/>
        <w:rPr>
          <w:color w:val="234060"/>
        </w:rPr>
      </w:pPr>
      <w:r>
        <w:rPr>
          <w:color w:val="234060"/>
          <w:u w:val="single" w:color="234060"/>
        </w:rPr>
        <w:t>Topic: Challenges to Rule-of-Law Based International Order</w:t>
      </w:r>
      <w:r>
        <w:rPr>
          <w:color w:val="234060"/>
        </w:rPr>
        <w:t xml:space="preserve"> </w:t>
      </w:r>
    </w:p>
    <w:p w14:paraId="3E6D96B5" w14:textId="77777777" w:rsidR="00686226" w:rsidRDefault="00686226" w:rsidP="003F5307">
      <w:pPr>
        <w:pStyle w:val="BodyText"/>
        <w:tabs>
          <w:tab w:val="left" w:pos="1539"/>
        </w:tabs>
        <w:spacing w:before="0"/>
        <w:ind w:right="3093"/>
        <w:rPr>
          <w:color w:val="234060"/>
        </w:rPr>
      </w:pPr>
    </w:p>
    <w:p w14:paraId="16D5AA21" w14:textId="2787124D" w:rsidR="00E47D5B" w:rsidRDefault="00F64879" w:rsidP="003F5307">
      <w:pPr>
        <w:pStyle w:val="BodyText"/>
        <w:tabs>
          <w:tab w:val="left" w:pos="1539"/>
        </w:tabs>
        <w:spacing w:before="0"/>
        <w:ind w:right="3093"/>
      </w:pPr>
      <w:r>
        <w:rPr>
          <w:color w:val="234060"/>
        </w:rPr>
        <w:t>4:00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5:30</w:t>
      </w:r>
      <w:r>
        <w:rPr>
          <w:color w:val="234060"/>
        </w:rPr>
        <w:tab/>
        <w:t>Keynote speakers:</w:t>
      </w:r>
    </w:p>
    <w:p w14:paraId="16D5AA23" w14:textId="77777777" w:rsidR="00E47D5B" w:rsidRDefault="00F64879" w:rsidP="003F5307">
      <w:pPr>
        <w:ind w:left="1540" w:right="555"/>
        <w:rPr>
          <w:sz w:val="24"/>
        </w:rPr>
      </w:pPr>
      <w:r>
        <w:rPr>
          <w:b/>
          <w:color w:val="234060"/>
          <w:sz w:val="24"/>
        </w:rPr>
        <w:t xml:space="preserve">Judge Ekaterina </w:t>
      </w:r>
      <w:proofErr w:type="spellStart"/>
      <w:r>
        <w:rPr>
          <w:b/>
          <w:color w:val="234060"/>
          <w:sz w:val="24"/>
        </w:rPr>
        <w:t>Trendafilova</w:t>
      </w:r>
      <w:proofErr w:type="spellEnd"/>
      <w:r>
        <w:rPr>
          <w:color w:val="234060"/>
          <w:sz w:val="24"/>
        </w:rPr>
        <w:t>, International Criminal Court (2006-2015), President of the Kosovo Specialist Chambers</w:t>
      </w:r>
    </w:p>
    <w:p w14:paraId="7CBC8BCA" w14:textId="77777777" w:rsidR="00AA60F7" w:rsidRDefault="00F64879" w:rsidP="003F5307">
      <w:pPr>
        <w:ind w:left="1540" w:right="1939"/>
        <w:rPr>
          <w:color w:val="234060"/>
          <w:sz w:val="24"/>
        </w:rPr>
      </w:pPr>
      <w:r>
        <w:rPr>
          <w:b/>
          <w:color w:val="234060"/>
          <w:sz w:val="24"/>
        </w:rPr>
        <w:t xml:space="preserve">Prof. Gentian </w:t>
      </w:r>
      <w:proofErr w:type="spellStart"/>
      <w:r>
        <w:rPr>
          <w:b/>
          <w:color w:val="234060"/>
          <w:sz w:val="24"/>
        </w:rPr>
        <w:t>Zyberi</w:t>
      </w:r>
      <w:proofErr w:type="spellEnd"/>
      <w:r>
        <w:rPr>
          <w:b/>
          <w:color w:val="234060"/>
          <w:sz w:val="24"/>
        </w:rPr>
        <w:t xml:space="preserve">, </w:t>
      </w:r>
      <w:r>
        <w:rPr>
          <w:color w:val="234060"/>
          <w:sz w:val="24"/>
        </w:rPr>
        <w:t xml:space="preserve">Norwegian Centre for Human Rights </w:t>
      </w:r>
    </w:p>
    <w:p w14:paraId="3DA1E196" w14:textId="7276CC5C" w:rsidR="00AA60F7" w:rsidRPr="00601C9C" w:rsidRDefault="00AA60F7" w:rsidP="003F5307">
      <w:pPr>
        <w:ind w:left="1540" w:right="1939"/>
        <w:rPr>
          <w:i/>
          <w:iCs/>
          <w:color w:val="0070C0"/>
          <w:sz w:val="24"/>
        </w:rPr>
      </w:pPr>
      <w:r w:rsidRPr="00601C9C">
        <w:rPr>
          <w:i/>
          <w:iCs/>
          <w:color w:val="0070C0"/>
          <w:sz w:val="24"/>
        </w:rPr>
        <w:t>Inclusiveness and Exclusiveness of the International Order</w:t>
      </w:r>
    </w:p>
    <w:p w14:paraId="16D5AA24" w14:textId="684BC3C2" w:rsidR="00E47D5B" w:rsidRDefault="00F64879" w:rsidP="003F5307">
      <w:pPr>
        <w:ind w:left="1540" w:right="1939"/>
        <w:rPr>
          <w:color w:val="234060"/>
          <w:sz w:val="24"/>
        </w:rPr>
      </w:pPr>
      <w:r>
        <w:rPr>
          <w:color w:val="234060"/>
          <w:sz w:val="24"/>
        </w:rPr>
        <w:t>(Q&amp;A)</w:t>
      </w:r>
    </w:p>
    <w:p w14:paraId="5F0624E6" w14:textId="77777777" w:rsidR="003469BF" w:rsidRDefault="003469BF" w:rsidP="003F5307">
      <w:pPr>
        <w:ind w:left="1540" w:right="1939"/>
        <w:rPr>
          <w:sz w:val="24"/>
        </w:rPr>
      </w:pPr>
    </w:p>
    <w:p w14:paraId="16D5AA25" w14:textId="0BF0573A" w:rsidR="00E47D5B" w:rsidRDefault="00F64879" w:rsidP="003F5307">
      <w:pPr>
        <w:pStyle w:val="BodyText"/>
        <w:tabs>
          <w:tab w:val="left" w:pos="1539"/>
        </w:tabs>
        <w:spacing w:before="0"/>
        <w:rPr>
          <w:color w:val="234060"/>
        </w:rPr>
      </w:pPr>
      <w:r>
        <w:rPr>
          <w:color w:val="234060"/>
        </w:rPr>
        <w:t>5:30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-5:4</w:t>
      </w:r>
      <w:r w:rsidR="00976CD2">
        <w:rPr>
          <w:color w:val="234060"/>
        </w:rPr>
        <w:t>5</w:t>
      </w:r>
      <w:r>
        <w:rPr>
          <w:color w:val="234060"/>
        </w:rPr>
        <w:tab/>
        <w:t>Break</w:t>
      </w:r>
    </w:p>
    <w:p w14:paraId="023FBF4A" w14:textId="77777777" w:rsidR="003469BF" w:rsidRDefault="003469BF" w:rsidP="003F5307">
      <w:pPr>
        <w:pStyle w:val="BodyText"/>
        <w:tabs>
          <w:tab w:val="left" w:pos="1539"/>
        </w:tabs>
        <w:spacing w:before="0"/>
      </w:pPr>
    </w:p>
    <w:p w14:paraId="4DEC0BDF" w14:textId="56FF8863" w:rsidR="002C039F" w:rsidRDefault="00F64879" w:rsidP="003F5307">
      <w:pPr>
        <w:pStyle w:val="BodyText"/>
        <w:spacing w:before="0"/>
        <w:rPr>
          <w:color w:val="234060"/>
        </w:rPr>
      </w:pPr>
      <w:r>
        <w:rPr>
          <w:color w:val="234060"/>
        </w:rPr>
        <w:t>5:4</w:t>
      </w:r>
      <w:r w:rsidR="00976CD2">
        <w:rPr>
          <w:color w:val="234060"/>
        </w:rPr>
        <w:t>5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7:0</w:t>
      </w:r>
      <w:r w:rsidR="00976CD2">
        <w:rPr>
          <w:color w:val="234060"/>
        </w:rPr>
        <w:t>5</w:t>
      </w:r>
      <w:proofErr w:type="gramStart"/>
      <w:r>
        <w:rPr>
          <w:color w:val="234060"/>
        </w:rPr>
        <w:tab/>
      </w:r>
      <w:r w:rsidR="0089226C">
        <w:rPr>
          <w:color w:val="234060"/>
        </w:rPr>
        <w:t xml:space="preserve">  </w:t>
      </w:r>
      <w:r>
        <w:rPr>
          <w:color w:val="234060"/>
        </w:rPr>
        <w:t>Panel</w:t>
      </w:r>
      <w:proofErr w:type="gramEnd"/>
      <w:r>
        <w:rPr>
          <w:color w:val="234060"/>
        </w:rPr>
        <w:t xml:space="preserve"> Discussion: Enforcement and Implementation of International Law</w:t>
      </w:r>
    </w:p>
    <w:p w14:paraId="131B738E" w14:textId="7D43F6C1" w:rsidR="002C039F" w:rsidRPr="002C039F" w:rsidRDefault="0089226C" w:rsidP="003F5307">
      <w:pPr>
        <w:pStyle w:val="BodyText"/>
        <w:spacing w:before="0"/>
        <w:ind w:left="820" w:firstLine="620"/>
        <w:rPr>
          <w:b w:val="0"/>
          <w:bCs w:val="0"/>
          <w:color w:val="234060"/>
        </w:rPr>
      </w:pPr>
      <w:r>
        <w:rPr>
          <w:color w:val="234060"/>
        </w:rPr>
        <w:t xml:space="preserve">  Judge Yonko </w:t>
      </w:r>
      <w:proofErr w:type="spellStart"/>
      <w:r>
        <w:rPr>
          <w:color w:val="234060"/>
        </w:rPr>
        <w:t>Grozev</w:t>
      </w:r>
      <w:proofErr w:type="spellEnd"/>
      <w:r>
        <w:rPr>
          <w:color w:val="234060"/>
        </w:rPr>
        <w:t xml:space="preserve">, </w:t>
      </w:r>
      <w:r w:rsidRPr="002C039F">
        <w:rPr>
          <w:b w:val="0"/>
          <w:bCs w:val="0"/>
          <w:color w:val="234060"/>
        </w:rPr>
        <w:t>European Court of Human</w:t>
      </w:r>
      <w:r w:rsidRPr="002C039F">
        <w:rPr>
          <w:b w:val="0"/>
          <w:bCs w:val="0"/>
          <w:color w:val="234060"/>
          <w:spacing w:val="-2"/>
        </w:rPr>
        <w:t xml:space="preserve"> </w:t>
      </w:r>
      <w:r w:rsidRPr="002C039F">
        <w:rPr>
          <w:b w:val="0"/>
          <w:bCs w:val="0"/>
          <w:color w:val="234060"/>
        </w:rPr>
        <w:t>Rights</w:t>
      </w:r>
      <w:r w:rsidR="002C039F" w:rsidRPr="002C039F">
        <w:rPr>
          <w:b w:val="0"/>
          <w:bCs w:val="0"/>
          <w:color w:val="234060"/>
        </w:rPr>
        <w:t xml:space="preserve"> </w:t>
      </w:r>
    </w:p>
    <w:p w14:paraId="27FD56CF" w14:textId="45416122" w:rsidR="002C039F" w:rsidRDefault="0089226C" w:rsidP="003F5307">
      <w:pPr>
        <w:pStyle w:val="BodyText"/>
        <w:spacing w:before="0"/>
        <w:ind w:left="820" w:firstLine="620"/>
        <w:rPr>
          <w:b w:val="0"/>
          <w:bCs w:val="0"/>
          <w:color w:val="234060"/>
        </w:rPr>
      </w:pPr>
      <w:r>
        <w:rPr>
          <w:color w:val="234060"/>
        </w:rPr>
        <w:t xml:space="preserve">  </w:t>
      </w:r>
      <w:r w:rsidR="002C039F">
        <w:rPr>
          <w:color w:val="234060"/>
        </w:rPr>
        <w:t xml:space="preserve">Prof. Gentian </w:t>
      </w:r>
      <w:proofErr w:type="spellStart"/>
      <w:r w:rsidR="002C039F">
        <w:rPr>
          <w:color w:val="234060"/>
        </w:rPr>
        <w:t>Zyberi</w:t>
      </w:r>
      <w:proofErr w:type="spellEnd"/>
      <w:r w:rsidR="002C039F">
        <w:rPr>
          <w:color w:val="234060"/>
        </w:rPr>
        <w:t xml:space="preserve">, </w:t>
      </w:r>
      <w:r w:rsidR="002C039F" w:rsidRPr="00C639E7">
        <w:rPr>
          <w:b w:val="0"/>
          <w:bCs w:val="0"/>
          <w:color w:val="234060"/>
        </w:rPr>
        <w:t>Norwegian Centre for Human Rights</w:t>
      </w:r>
    </w:p>
    <w:p w14:paraId="0A485D3B" w14:textId="0AFEE4B4" w:rsidR="0089226C" w:rsidRDefault="002C039F" w:rsidP="003F5307">
      <w:pPr>
        <w:pStyle w:val="BodyText"/>
        <w:spacing w:before="0"/>
        <w:ind w:left="1540"/>
        <w:rPr>
          <w:b w:val="0"/>
          <w:color w:val="234060"/>
        </w:rPr>
      </w:pPr>
      <w:r w:rsidRPr="00EE2DFA">
        <w:rPr>
          <w:b w:val="0"/>
          <w:bCs w:val="0"/>
          <w:i/>
          <w:iCs/>
          <w:color w:val="0070C0"/>
        </w:rPr>
        <w:t>Challenges to Monitoring and Enforcement of International Human Rights Law by the UN Treaty Bodies</w:t>
      </w:r>
    </w:p>
    <w:p w14:paraId="16D5AA27" w14:textId="0D2CC9DA" w:rsidR="00E47D5B" w:rsidRDefault="00F64879" w:rsidP="003F5307">
      <w:pPr>
        <w:ind w:left="1540"/>
        <w:rPr>
          <w:color w:val="234060"/>
          <w:sz w:val="24"/>
        </w:rPr>
      </w:pPr>
      <w:r>
        <w:rPr>
          <w:b/>
          <w:color w:val="234060"/>
          <w:sz w:val="24"/>
        </w:rPr>
        <w:t xml:space="preserve">Rumen </w:t>
      </w:r>
      <w:proofErr w:type="spellStart"/>
      <w:r>
        <w:rPr>
          <w:b/>
          <w:color w:val="234060"/>
          <w:sz w:val="24"/>
        </w:rPr>
        <w:t>Cholakov</w:t>
      </w:r>
      <w:proofErr w:type="spellEnd"/>
      <w:r>
        <w:rPr>
          <w:b/>
          <w:color w:val="234060"/>
          <w:sz w:val="24"/>
        </w:rPr>
        <w:t xml:space="preserve">, </w:t>
      </w:r>
      <w:r>
        <w:rPr>
          <w:color w:val="234060"/>
          <w:sz w:val="24"/>
        </w:rPr>
        <w:t>Attorney at Law</w:t>
      </w:r>
      <w:r>
        <w:rPr>
          <w:b/>
          <w:color w:val="234060"/>
          <w:sz w:val="24"/>
        </w:rPr>
        <w:t xml:space="preserve">, </w:t>
      </w:r>
      <w:r>
        <w:rPr>
          <w:color w:val="234060"/>
          <w:sz w:val="24"/>
        </w:rPr>
        <w:t>London</w:t>
      </w:r>
    </w:p>
    <w:p w14:paraId="4623E493" w14:textId="3A4D3690" w:rsidR="001A1E4D" w:rsidRPr="001A1E4D" w:rsidRDefault="001A1E4D" w:rsidP="003F5307">
      <w:pPr>
        <w:ind w:left="1540"/>
        <w:rPr>
          <w:i/>
          <w:iCs/>
          <w:color w:val="0070C0"/>
          <w:sz w:val="24"/>
        </w:rPr>
      </w:pPr>
      <w:r w:rsidRPr="001A1E4D">
        <w:rPr>
          <w:i/>
          <w:iCs/>
          <w:color w:val="0070C0"/>
          <w:sz w:val="24"/>
        </w:rPr>
        <w:t>State Immunity Challenges to the Recognition and Enforcement of Investor Treaty Arbitration Awards</w:t>
      </w:r>
    </w:p>
    <w:p w14:paraId="16D5AA29" w14:textId="09DA3064" w:rsidR="00E47D5B" w:rsidRDefault="002C02EF" w:rsidP="003F5307">
      <w:pPr>
        <w:ind w:left="1595"/>
        <w:rPr>
          <w:color w:val="234060"/>
          <w:sz w:val="24"/>
          <w:szCs w:val="24"/>
        </w:rPr>
      </w:pPr>
      <w:r w:rsidRPr="6A69A145">
        <w:rPr>
          <w:color w:val="234060"/>
          <w:sz w:val="24"/>
          <w:szCs w:val="24"/>
        </w:rPr>
        <w:t>(</w:t>
      </w:r>
      <w:r w:rsidR="00F64879" w:rsidRPr="6A69A145">
        <w:rPr>
          <w:color w:val="234060"/>
          <w:sz w:val="24"/>
          <w:szCs w:val="24"/>
        </w:rPr>
        <w:t>Q&amp;A</w:t>
      </w:r>
      <w:r w:rsidRPr="6A69A145">
        <w:rPr>
          <w:color w:val="234060"/>
          <w:sz w:val="24"/>
          <w:szCs w:val="24"/>
        </w:rPr>
        <w:t>)</w:t>
      </w:r>
    </w:p>
    <w:p w14:paraId="25C33B10" w14:textId="09DA3064" w:rsidR="002C02EF" w:rsidRDefault="002C02EF" w:rsidP="003F5307">
      <w:pPr>
        <w:ind w:left="1595"/>
        <w:rPr>
          <w:sz w:val="24"/>
          <w:szCs w:val="24"/>
        </w:rPr>
      </w:pPr>
    </w:p>
    <w:p w14:paraId="35A854A6" w14:textId="6DE37E95" w:rsidR="00466537" w:rsidRPr="00845DB9" w:rsidRDefault="00F64879" w:rsidP="003358D0">
      <w:pPr>
        <w:pStyle w:val="BodyText"/>
        <w:tabs>
          <w:tab w:val="left" w:pos="1539"/>
        </w:tabs>
        <w:spacing w:before="0"/>
        <w:ind w:left="1440" w:right="78" w:hanging="1338"/>
        <w:rPr>
          <w:color w:val="234060"/>
        </w:rPr>
      </w:pPr>
      <w:r>
        <w:rPr>
          <w:color w:val="234060"/>
        </w:rPr>
        <w:t>7:0</w:t>
      </w:r>
      <w:r w:rsidR="00976CD2">
        <w:rPr>
          <w:color w:val="234060"/>
        </w:rPr>
        <w:t>5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-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8:0</w:t>
      </w:r>
      <w:r w:rsidR="00976CD2">
        <w:rPr>
          <w:color w:val="234060"/>
        </w:rPr>
        <w:t>5</w:t>
      </w:r>
      <w:r>
        <w:rPr>
          <w:color w:val="234060"/>
        </w:rPr>
        <w:tab/>
        <w:t xml:space="preserve">Workshop: </w:t>
      </w:r>
      <w:r w:rsidR="00466537">
        <w:rPr>
          <w:color w:val="234060"/>
        </w:rPr>
        <w:t xml:space="preserve">International </w:t>
      </w:r>
      <w:r w:rsidR="00845DB9">
        <w:rPr>
          <w:color w:val="234060"/>
        </w:rPr>
        <w:t xml:space="preserve">Court of Justice </w:t>
      </w:r>
      <w:r w:rsidR="00845DB9" w:rsidRPr="00845DB9">
        <w:rPr>
          <w:b w:val="0"/>
          <w:bCs w:val="0"/>
          <w:color w:val="234060"/>
        </w:rPr>
        <w:t>Mock Trial Session</w:t>
      </w:r>
      <w:r w:rsidR="00845DB9">
        <w:rPr>
          <w:color w:val="234060"/>
        </w:rPr>
        <w:t xml:space="preserve"> </w:t>
      </w:r>
    </w:p>
    <w:p w14:paraId="375A6543" w14:textId="15C43921" w:rsidR="009A48CE" w:rsidRPr="00466537" w:rsidRDefault="00466537" w:rsidP="003358D0">
      <w:pPr>
        <w:pStyle w:val="BodyText"/>
        <w:tabs>
          <w:tab w:val="left" w:pos="1539"/>
        </w:tabs>
        <w:spacing w:before="0"/>
        <w:ind w:left="1440" w:right="78" w:hanging="1338"/>
        <w:rPr>
          <w:b w:val="0"/>
          <w:bCs w:val="0"/>
          <w:i/>
          <w:iCs/>
          <w:color w:val="0070C0"/>
        </w:rPr>
      </w:pPr>
      <w:r>
        <w:rPr>
          <w:color w:val="234060"/>
        </w:rPr>
        <w:tab/>
      </w:r>
      <w:r w:rsidR="003358D0" w:rsidRPr="00466537">
        <w:rPr>
          <w:b w:val="0"/>
          <w:bCs w:val="0"/>
          <w:i/>
          <w:iCs/>
          <w:color w:val="0070C0"/>
        </w:rPr>
        <w:t xml:space="preserve">Upholding the Rule of Law Before the ICJ, </w:t>
      </w:r>
      <w:proofErr w:type="gramStart"/>
      <w:r w:rsidR="003358D0" w:rsidRPr="00466537">
        <w:rPr>
          <w:b w:val="0"/>
          <w:bCs w:val="0"/>
          <w:i/>
          <w:iCs/>
          <w:color w:val="0070C0"/>
        </w:rPr>
        <w:t>in light of</w:t>
      </w:r>
      <w:proofErr w:type="gramEnd"/>
      <w:r w:rsidR="003358D0" w:rsidRPr="00466537">
        <w:rPr>
          <w:b w:val="0"/>
          <w:bCs w:val="0"/>
          <w:i/>
          <w:iCs/>
          <w:color w:val="0070C0"/>
        </w:rPr>
        <w:t xml:space="preserve"> the Concept of </w:t>
      </w:r>
      <w:r w:rsidR="003358D0" w:rsidRPr="00466537">
        <w:rPr>
          <w:b w:val="0"/>
          <w:bCs w:val="0"/>
          <w:i/>
          <w:iCs/>
          <w:color w:val="0070C0"/>
          <w:lang w:val="fr-FR"/>
        </w:rPr>
        <w:t>Domaine Réservé</w:t>
      </w:r>
    </w:p>
    <w:p w14:paraId="16D5AA2A" w14:textId="3AC7EEE1" w:rsidR="00E47D5B" w:rsidRDefault="005D1684" w:rsidP="003F5307">
      <w:pPr>
        <w:pStyle w:val="BodyText"/>
        <w:tabs>
          <w:tab w:val="left" w:pos="1539"/>
        </w:tabs>
        <w:spacing w:before="0"/>
        <w:ind w:left="102" w:right="78"/>
        <w:rPr>
          <w:b w:val="0"/>
        </w:rPr>
      </w:pPr>
      <w:r>
        <w:rPr>
          <w:color w:val="234060"/>
        </w:rPr>
        <w:t xml:space="preserve">                         </w:t>
      </w:r>
      <w:r w:rsidR="009A48CE">
        <w:rPr>
          <w:color w:val="234060"/>
        </w:rPr>
        <w:t xml:space="preserve">Evgeny </w:t>
      </w:r>
      <w:proofErr w:type="spellStart"/>
      <w:r w:rsidR="009A48CE">
        <w:rPr>
          <w:color w:val="234060"/>
        </w:rPr>
        <w:t>Minchev</w:t>
      </w:r>
      <w:proofErr w:type="spellEnd"/>
      <w:r w:rsidR="009A48CE">
        <w:rPr>
          <w:color w:val="234060"/>
        </w:rPr>
        <w:t xml:space="preserve">, </w:t>
      </w:r>
      <w:r w:rsidR="009A48CE">
        <w:rPr>
          <w:b w:val="0"/>
          <w:color w:val="234060"/>
        </w:rPr>
        <w:t>Attorney at</w:t>
      </w:r>
      <w:r w:rsidR="009A48CE">
        <w:rPr>
          <w:b w:val="0"/>
          <w:color w:val="234060"/>
          <w:spacing w:val="-6"/>
        </w:rPr>
        <w:t xml:space="preserve"> </w:t>
      </w:r>
      <w:r w:rsidR="009A48CE">
        <w:rPr>
          <w:b w:val="0"/>
          <w:color w:val="234060"/>
        </w:rPr>
        <w:t>Law</w:t>
      </w:r>
    </w:p>
    <w:sectPr w:rsidR="00E47D5B">
      <w:headerReference w:type="default" r:id="rId9"/>
      <w:pgSz w:w="11910" w:h="16840"/>
      <w:pgMar w:top="2040" w:right="1420" w:bottom="280" w:left="13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6E71" w14:textId="77777777" w:rsidR="00F17BC6" w:rsidRDefault="00F17BC6">
      <w:r>
        <w:separator/>
      </w:r>
    </w:p>
  </w:endnote>
  <w:endnote w:type="continuationSeparator" w:id="0">
    <w:p w14:paraId="19FAC97C" w14:textId="77777777" w:rsidR="00F17BC6" w:rsidRDefault="00F17BC6">
      <w:r>
        <w:continuationSeparator/>
      </w:r>
    </w:p>
  </w:endnote>
  <w:endnote w:type="continuationNotice" w:id="1">
    <w:p w14:paraId="22042B1B" w14:textId="77777777" w:rsidR="00F17BC6" w:rsidRDefault="00F17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8CAA" w14:textId="77777777" w:rsidR="00F17BC6" w:rsidRDefault="00F17BC6">
      <w:r>
        <w:separator/>
      </w:r>
    </w:p>
  </w:footnote>
  <w:footnote w:type="continuationSeparator" w:id="0">
    <w:p w14:paraId="693A8AA3" w14:textId="77777777" w:rsidR="00F17BC6" w:rsidRDefault="00F17BC6">
      <w:r>
        <w:continuationSeparator/>
      </w:r>
    </w:p>
  </w:footnote>
  <w:footnote w:type="continuationNotice" w:id="1">
    <w:p w14:paraId="51B9192E" w14:textId="77777777" w:rsidR="00F17BC6" w:rsidRDefault="00F17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AA2B" w14:textId="77777777" w:rsidR="00E47D5B" w:rsidRDefault="00F64879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6D5AA2C" wp14:editId="16D5AA2D">
          <wp:simplePos x="0" y="0"/>
          <wp:positionH relativeFrom="page">
            <wp:posOffset>5788672</wp:posOffset>
          </wp:positionH>
          <wp:positionV relativeFrom="page">
            <wp:posOffset>449592</wp:posOffset>
          </wp:positionV>
          <wp:extent cx="847712" cy="8477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12" cy="847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16D5AA2E" wp14:editId="16D5AA2F">
          <wp:simplePos x="0" y="0"/>
          <wp:positionH relativeFrom="page">
            <wp:posOffset>914400</wp:posOffset>
          </wp:positionH>
          <wp:positionV relativeFrom="page">
            <wp:posOffset>687704</wp:posOffset>
          </wp:positionV>
          <wp:extent cx="1626603" cy="61836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6603" cy="618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D5B"/>
    <w:rsid w:val="000442F7"/>
    <w:rsid w:val="000611F4"/>
    <w:rsid w:val="000F3ACB"/>
    <w:rsid w:val="00111DF4"/>
    <w:rsid w:val="00143C67"/>
    <w:rsid w:val="00180B65"/>
    <w:rsid w:val="00185E80"/>
    <w:rsid w:val="001A1E4D"/>
    <w:rsid w:val="001C4F26"/>
    <w:rsid w:val="00267735"/>
    <w:rsid w:val="002B5E70"/>
    <w:rsid w:val="002C02EF"/>
    <w:rsid w:val="002C039F"/>
    <w:rsid w:val="002C3AB5"/>
    <w:rsid w:val="002F1A12"/>
    <w:rsid w:val="003216E7"/>
    <w:rsid w:val="003358D0"/>
    <w:rsid w:val="003469BF"/>
    <w:rsid w:val="0035745E"/>
    <w:rsid w:val="003B1993"/>
    <w:rsid w:val="003F5307"/>
    <w:rsid w:val="0041205E"/>
    <w:rsid w:val="004302B5"/>
    <w:rsid w:val="00430745"/>
    <w:rsid w:val="00453D00"/>
    <w:rsid w:val="00466537"/>
    <w:rsid w:val="00470C58"/>
    <w:rsid w:val="00474348"/>
    <w:rsid w:val="00492D07"/>
    <w:rsid w:val="004B0F00"/>
    <w:rsid w:val="004C04D8"/>
    <w:rsid w:val="004C2CDE"/>
    <w:rsid w:val="004C462D"/>
    <w:rsid w:val="00503515"/>
    <w:rsid w:val="00560AC6"/>
    <w:rsid w:val="00581603"/>
    <w:rsid w:val="00583FDE"/>
    <w:rsid w:val="005A4E98"/>
    <w:rsid w:val="005B18EA"/>
    <w:rsid w:val="005B72C5"/>
    <w:rsid w:val="005D1684"/>
    <w:rsid w:val="005F2AA2"/>
    <w:rsid w:val="00600351"/>
    <w:rsid w:val="00601C9C"/>
    <w:rsid w:val="00686226"/>
    <w:rsid w:val="006A2751"/>
    <w:rsid w:val="006D3BA6"/>
    <w:rsid w:val="006E6808"/>
    <w:rsid w:val="0071346C"/>
    <w:rsid w:val="007260EC"/>
    <w:rsid w:val="0074438A"/>
    <w:rsid w:val="00747EEC"/>
    <w:rsid w:val="00762C3B"/>
    <w:rsid w:val="00770264"/>
    <w:rsid w:val="00776D27"/>
    <w:rsid w:val="00781B89"/>
    <w:rsid w:val="007A0869"/>
    <w:rsid w:val="007C5AC8"/>
    <w:rsid w:val="007E61C5"/>
    <w:rsid w:val="007F283E"/>
    <w:rsid w:val="00845DB9"/>
    <w:rsid w:val="0089226C"/>
    <w:rsid w:val="008928B6"/>
    <w:rsid w:val="008B50DD"/>
    <w:rsid w:val="008C7094"/>
    <w:rsid w:val="008D1779"/>
    <w:rsid w:val="00976CD2"/>
    <w:rsid w:val="009807AD"/>
    <w:rsid w:val="00992E3B"/>
    <w:rsid w:val="009A3104"/>
    <w:rsid w:val="009A48CE"/>
    <w:rsid w:val="009B5B6C"/>
    <w:rsid w:val="009C3346"/>
    <w:rsid w:val="009D4FF8"/>
    <w:rsid w:val="009D52D6"/>
    <w:rsid w:val="009F707C"/>
    <w:rsid w:val="00A352F1"/>
    <w:rsid w:val="00A62872"/>
    <w:rsid w:val="00A734D9"/>
    <w:rsid w:val="00A94FEB"/>
    <w:rsid w:val="00A96625"/>
    <w:rsid w:val="00AA0D84"/>
    <w:rsid w:val="00AA1BBC"/>
    <w:rsid w:val="00AA60F7"/>
    <w:rsid w:val="00AC2AA9"/>
    <w:rsid w:val="00AC579E"/>
    <w:rsid w:val="00AD6D7E"/>
    <w:rsid w:val="00AE20BA"/>
    <w:rsid w:val="00B439C1"/>
    <w:rsid w:val="00B613B6"/>
    <w:rsid w:val="00B96A3E"/>
    <w:rsid w:val="00BC1671"/>
    <w:rsid w:val="00BC1C27"/>
    <w:rsid w:val="00BC798D"/>
    <w:rsid w:val="00BD5CEC"/>
    <w:rsid w:val="00BE3CC7"/>
    <w:rsid w:val="00BF5FD6"/>
    <w:rsid w:val="00C05B0C"/>
    <w:rsid w:val="00C468C9"/>
    <w:rsid w:val="00C639E7"/>
    <w:rsid w:val="00C91392"/>
    <w:rsid w:val="00CA40C5"/>
    <w:rsid w:val="00CB14EB"/>
    <w:rsid w:val="00CC0AC0"/>
    <w:rsid w:val="00CC2633"/>
    <w:rsid w:val="00D10CF6"/>
    <w:rsid w:val="00D13A91"/>
    <w:rsid w:val="00D32B2B"/>
    <w:rsid w:val="00D37DCF"/>
    <w:rsid w:val="00D47B3A"/>
    <w:rsid w:val="00D54461"/>
    <w:rsid w:val="00DA0FDE"/>
    <w:rsid w:val="00DF71F1"/>
    <w:rsid w:val="00E12B79"/>
    <w:rsid w:val="00E26E91"/>
    <w:rsid w:val="00E47D5B"/>
    <w:rsid w:val="00E47DFB"/>
    <w:rsid w:val="00E630FD"/>
    <w:rsid w:val="00EA4011"/>
    <w:rsid w:val="00EB1DCC"/>
    <w:rsid w:val="00EE2DFA"/>
    <w:rsid w:val="00F17BC6"/>
    <w:rsid w:val="00F27F33"/>
    <w:rsid w:val="00F42800"/>
    <w:rsid w:val="00F64879"/>
    <w:rsid w:val="00F71B30"/>
    <w:rsid w:val="00FA3C09"/>
    <w:rsid w:val="00FD4463"/>
    <w:rsid w:val="00FE3D97"/>
    <w:rsid w:val="00FF4A83"/>
    <w:rsid w:val="127B80DE"/>
    <w:rsid w:val="190C89A1"/>
    <w:rsid w:val="3B3764CB"/>
    <w:rsid w:val="446747A9"/>
    <w:rsid w:val="6A69A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16D5A9F1"/>
  <w15:docId w15:val="{46F6CE91-AC9B-4CAB-9F2B-7281B91C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EA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147" w:right="106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2D07"/>
  </w:style>
  <w:style w:type="character" w:customStyle="1" w:styleId="DateChar">
    <w:name w:val="Date Char"/>
    <w:basedOn w:val="DefaultParagraphFont"/>
    <w:link w:val="Date"/>
    <w:uiPriority w:val="99"/>
    <w:semiHidden/>
    <w:rsid w:val="00492D07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00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3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00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35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54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bg/en/fis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22B6E6C630E4689CB2E046CE600BE" ma:contentTypeVersion="16" ma:contentTypeDescription="Create a new document." ma:contentTypeScope="" ma:versionID="54c91ca0dc46adf254859056aa940e6b">
  <xsd:schema xmlns:xsd="http://www.w3.org/2001/XMLSchema" xmlns:xs="http://www.w3.org/2001/XMLSchema" xmlns:p="http://schemas.microsoft.com/office/2006/metadata/properties" xmlns:ns2="ffe4e0e6-dd5c-4adb-86e5-c83044c35fc0" xmlns:ns3="0b7d3cad-b5fe-4936-8ba1-210ceccd0d4d" targetNamespace="http://schemas.microsoft.com/office/2006/metadata/properties" ma:root="true" ma:fieldsID="ea52e4a91a7f873310e0cb356cffe51f" ns2:_="" ns3:_="">
    <xsd:import namespace="ffe4e0e6-dd5c-4adb-86e5-c83044c35fc0"/>
    <xsd:import namespace="0b7d3cad-b5fe-4936-8ba1-210ceccd0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e0e6-dd5c-4adb-86e5-c83044c35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b8cdfc-44e9-406c-949a-346f7128e4d3}" ma:internalName="TaxCatchAll" ma:showField="CatchAllData" ma:web="ffe4e0e6-dd5c-4adb-86e5-c83044c35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d3cad-b5fe-4936-8ba1-210ceccd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385d60-2de2-4ab1-99dc-26446e745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1C62-7ADC-4107-8183-1EBE8CA60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DD3C3-4705-4C17-845B-F2B8FC96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e0e6-dd5c-4adb-86e5-c83044c35fc0"/>
    <ds:schemaRef ds:uri="0b7d3cad-b5fe-4936-8ba1-210ceccd0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Links>
    <vt:vector size="6" baseType="variant"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https://www.fulbright.bg/en/fis-2022/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cp:lastModifiedBy>Maria Kostova</cp:lastModifiedBy>
  <cp:revision>97</cp:revision>
  <dcterms:created xsi:type="dcterms:W3CDTF">2022-09-28T09:58:00Z</dcterms:created>
  <dcterms:modified xsi:type="dcterms:W3CDTF">2022-10-17T10:10:00Z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2022-09-27T00:00:00Z</vt:filetime>
  </property>
</Properties>
</file>